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11124</w:t>
      </w:r>
    </w:p>
    <w:p>
      <w:r>
        <w:t>Visit Number: bf4d1945ae1385e723617121f887f3bf1a8643dec1a45e1c73250c45eae49fa4</w:t>
      </w:r>
    </w:p>
    <w:p>
      <w:r>
        <w:t>Masked_PatientID: 11114</w:t>
      </w:r>
    </w:p>
    <w:p>
      <w:r>
        <w:t>Order ID: 4fbe81504f636f0c21e0f75b677f386a55ac375e9b4c35112e4430a2bc3bd9c6</w:t>
      </w:r>
    </w:p>
    <w:p>
      <w:r>
        <w:t>Order Name: CT Chest, Abdomen and Pelvis</w:t>
      </w:r>
    </w:p>
    <w:p>
      <w:r>
        <w:t>Result Item Code: CTCHEABDP</w:t>
      </w:r>
    </w:p>
    <w:p>
      <w:r>
        <w:t>Performed Date Time: 09/3/2020 15:01</w:t>
      </w:r>
    </w:p>
    <w:p>
      <w:r>
        <w:t>Line Num: 1</w:t>
      </w:r>
    </w:p>
    <w:p>
      <w:r>
        <w:t>Text: HISTORY  fever ?source TECHNIQUE Scans acquired as per department protocol. Intravenous contrast: Omnipaque 350 - Volume (ml): 75 FINDINGS Comparison to PET0CT of 23 January 2020. Interstudy differences limit direct comparison. Status post extended right hemi hepatectomy/caudectomy, radical choledechectomy,  left chongio-enterostomy (27 Feb 2017, for Klatskin type 3A cholangioca).  Status  post low anterior resection with defunctioning ileostomy (29 April 2019, for metastatatic  cholangioca), followed by reversal of ileostomy (2 September 2019).   New loculated hypodense structure in the left hepatic lobe measuring 3.4 x 3.3 cm,  suspicious for abscess (series 501/36).  Interval increase in soft tissue centred at the hepatic hilum, now with increase  intrahepatic periportal component with increased intrahepatic biliary dilatation.   It is again noted to cause severe stenosis of the portal vein, abut the celiac trunk,  superior mesenteric artery and inferior vena cava and pancreatic head/neck. This  is suspicious for local recurrence. Grossly stable peritoneal nodules suspicious for metastasis, the largest in the presacral  region measuring 1.6 cm (series 501/122). One the right hemipelvis is again closely  related to a loop of small bowel, likely causing a degree of obstruction (series  503/42 - 50).   Appendix is normal. Mild oedema of the stomach may represent gastritis  (series 503/62).  Small volume ascites. No significantly enlarged abdominal or pelvic node. Splenomegaly and splenorenal shunt, likely portal hypertension.  Stable bilateral  adrenal nodules the larger on the right measuring 1.1 cm, nonspecific (series 501/41).    Bilateral renal hypodensities, the larger ones on the left cysts while others are  too small to characterise. No hydronephrosis. Left periureteric varices. Urinary  bladder is under distended. Prostate is not enlarged. No suspicious pulmonary nodule or mass. Stable 0.4 cm nodule in the left upperlobe,  nonspecific (series 401/28).  Stable left lower lobe perifissural density, possibly  focal atelectasis (series 401/62, 405/37).  Central airways are patent.  No pleural  effusion. No significantly enlarged thoracic node. Mild - moderate coronary artery calcification.  Thoracic aorta is normal in calibre. Thyroid oesophagus are grossly unremarkable. No destructive bone lesion. CONCLUSION Since the PET-CT of 23 Jan 2020, New loculated hypodense structure in the lefthepatic lobe, suspicious for abscess.  Interval increase in soft tissue centred at the hepatic hilum, now with increase  intrahepatic periportal component with increased intrahepatic biliary dilatation.  It is again noted to cause severe stenosis of the portal vein, abut the celiac trunk,  superior mesenteric artery and inferior vena cava and pancreatic head/neck. This  is suspicious for local recurrence. Grossly stable peritoneal nodules suspicious for metastasis.  Report Indicator: May need further action Finalised by: &lt;DOCTOR&gt;</w:t>
      </w:r>
    </w:p>
    <w:p>
      <w:r>
        <w:t>Accession Number: 66880f1d100c6e2d7eb3da17d9ecf89844c340f635683164af7ca3d07657fa04</w:t>
      </w:r>
    </w:p>
    <w:p>
      <w:r>
        <w:t>Updated Date Time: 09/3/2020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