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11119</w:t>
      </w:r>
    </w:p>
    <w:p>
      <w:r>
        <w:t>Visit Number: 0a5b44ece936efa73cc1ab12dd5417a0eb5c1b707deb8f9d04f4ff998d976f47</w:t>
      </w:r>
    </w:p>
    <w:p>
      <w:r>
        <w:t>Masked_PatientID: 11114</w:t>
      </w:r>
    </w:p>
    <w:p>
      <w:r>
        <w:t>Order ID: 03240258f842e9b2b9a06359a761a648d6b9cbce8a7d6afb0d4f1dc3493d8def</w:t>
      </w:r>
    </w:p>
    <w:p>
      <w:r>
        <w:t>Order Name: Chest X-ray</w:t>
      </w:r>
    </w:p>
    <w:p>
      <w:r>
        <w:t>Result Item Code: CHE-NOV</w:t>
      </w:r>
    </w:p>
    <w:p>
      <w:r>
        <w:t>Performed Date Time: 10/2/2017 18:59</w:t>
      </w:r>
    </w:p>
    <w:p>
      <w:r>
        <w:t>Line Num: 1</w:t>
      </w:r>
    </w:p>
    <w:p>
      <w:r>
        <w:t>Text:       HISTORY for left PTC baseline CXR REPORT It is difficult to accurately assess the cardiac size as the patient is not in full  inspiration. No active lung lesion.   Known / Minor  Finalised by: &lt;DOCTOR&gt;</w:t>
      </w:r>
    </w:p>
    <w:p>
      <w:r>
        <w:t>Accession Number: b6dff0d997648d7218a186dc24762942b3c80a3ee6eea882454e26de3ee8d0d9</w:t>
      </w:r>
    </w:p>
    <w:p>
      <w:r>
        <w:t>Updated Date Time: 11/2/2017 7:58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