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11134</w:t>
      </w:r>
    </w:p>
    <w:p>
      <w:r>
        <w:t>Visit Number: 6aabf7f19829d698facafb8d6efc64131fcea0a2a714ca14cf7a77e3270f89d7</w:t>
      </w:r>
    </w:p>
    <w:p>
      <w:r>
        <w:t>Masked_PatientID: 11114</w:t>
      </w:r>
    </w:p>
    <w:p>
      <w:r>
        <w:t>Order ID: 4bc7e93cc52d5ef4afdbc82d4c6f06027388967210cd1ba57343bbafc6f07c63</w:t>
      </w:r>
    </w:p>
    <w:p>
      <w:r>
        <w:t>Order Name: Chest X-ray</w:t>
      </w:r>
    </w:p>
    <w:p>
      <w:r>
        <w:t>Result Item Code: CHE-NOV</w:t>
      </w:r>
    </w:p>
    <w:p>
      <w:r>
        <w:t>Performed Date Time: 30/3/2020 15:47</w:t>
      </w:r>
    </w:p>
    <w:p>
      <w:r>
        <w:t>Line Num: 1</w:t>
      </w:r>
    </w:p>
    <w:p>
      <w:r>
        <w:t>Text: HISTORY  SOB REPORT Comparison was made with previous chest radiograph of 07/03/2020. The heart is enlarged. There is mild unfolding of the thoracic aorta. Suboptimal inflation of the lungs. Mild atelectatic changes are noted in the lower  zones bilaterally. No active lung lesion is seen elsewhere. No pleural effusion detected. Surgical clips are noted in the right upper abdomen.  Report Indicator: Known / Minor Finalised by: &lt;DOCTOR&gt;</w:t>
      </w:r>
    </w:p>
    <w:p>
      <w:r>
        <w:t>Accession Number: 70a99493da25cf7e5f7dca575b0021bda5b32eb214770f55a19febfff0cf8b82</w:t>
      </w:r>
    </w:p>
    <w:p>
      <w:r>
        <w:t>Updated Date Time: 30/3/2020 15:56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