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11140</w:t>
      </w:r>
    </w:p>
    <w:p>
      <w:r>
        <w:t>Visit Number: cf5540b39e0010568fc4c32bef589e4cc1a7c0e6ef627fe110158b2f6cad9a5c</w:t>
      </w:r>
    </w:p>
    <w:p>
      <w:r>
        <w:t>Masked_PatientID: 11138</w:t>
      </w:r>
    </w:p>
    <w:p>
      <w:r>
        <w:t>Order ID: 60b3acd96e509ea3bae81b5f9503125b0c6a0d917c3e4a9fd1f66ce64fc988f3</w:t>
      </w:r>
    </w:p>
    <w:p>
      <w:r>
        <w:t>Order Name: Chest X-ray</w:t>
      </w:r>
    </w:p>
    <w:p>
      <w:r>
        <w:t>Result Item Code: CHE-NOV</w:t>
      </w:r>
    </w:p>
    <w:p>
      <w:r>
        <w:t>Performed Date Time: 05/2/2016 7:37</w:t>
      </w:r>
    </w:p>
    <w:p>
      <w:r>
        <w:t>Line Num: 1</w:t>
      </w:r>
    </w:p>
    <w:p>
      <w:r>
        <w:t>Text:       HISTORY CCF REPORT  Previous x-ray dated 02/02/2016 was reviewed. Sternotomy wires are seen. The heart size is grossly enlarged. There is interval improvement of the airspace shadows in the mid and lower zones. Bilateral smalleffusions are noted.   Known / Minor  Finalised by: &lt;DOCTOR&gt;</w:t>
      </w:r>
    </w:p>
    <w:p>
      <w:r>
        <w:t>Accession Number: 32e2e52a8f8b5bd252be14e6881945fdfad66df9686a477d982137389e7effa8</w:t>
      </w:r>
    </w:p>
    <w:p>
      <w:r>
        <w:t>Updated Date Time: 05/2/2016 10:41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