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11139</w:t>
      </w:r>
    </w:p>
    <w:p>
      <w:r>
        <w:t>Visit Number: 10534a1af28a9421ebc442bcc183cea6eab65b89781e8109f56c0cf645a7966f</w:t>
      </w:r>
    </w:p>
    <w:p>
      <w:r>
        <w:t>Masked_PatientID: 11138</w:t>
      </w:r>
    </w:p>
    <w:p>
      <w:r>
        <w:t>Order ID: b94198e906f1c0408c8a48651fe680848e1133be7a68bfa86166488f677bf12c</w:t>
      </w:r>
    </w:p>
    <w:p>
      <w:r>
        <w:t>Order Name: Chest X-ray</w:t>
      </w:r>
    </w:p>
    <w:p>
      <w:r>
        <w:t>Result Item Code: CHE-NOV</w:t>
      </w:r>
    </w:p>
    <w:p>
      <w:r>
        <w:t>Performed Date Time: 21/12/2015 9:49</w:t>
      </w:r>
    </w:p>
    <w:p>
      <w:r>
        <w:t>Line Num: 1</w:t>
      </w:r>
    </w:p>
    <w:p>
      <w:r>
        <w:t>Text:       HISTORY ccf, dextrocardia REPORT CHEST AP SITTING The previous chest radiograph dated 17 October 2014 was reviewed. Known history of congenital corrected transposition of the great arteries with dextrocardia  and situs inversus.Midline sternotomy wires in situ. There is stable cardiomegaly. There is suggestion of Kerley B lines noted along the periphery of the right lower  zone with upper lobe diversion.  Findings are suggestive of pulmonary oedema and  clinical correlation suggested.   No confluent consolidation or sizable pleural effusion is detected.   May need further action Finalised by: &lt;DOCTOR&gt;</w:t>
      </w:r>
    </w:p>
    <w:p>
      <w:r>
        <w:t>Accession Number: 06375003594e1a43a2d350ddb2f68a4329b563b749bdaefe0099bce29897a0cc</w:t>
      </w:r>
    </w:p>
    <w:p>
      <w:r>
        <w:t>Updated Date Time: 21/12/2015 15:33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