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11141</w:t>
      </w:r>
    </w:p>
    <w:p>
      <w:r>
        <w:t>Visit Number: cf5540b39e0010568fc4c32bef589e4cc1a7c0e6ef627fe110158b2f6cad9a5c</w:t>
      </w:r>
    </w:p>
    <w:p>
      <w:r>
        <w:t>Masked_PatientID: 11138</w:t>
      </w:r>
    </w:p>
    <w:p>
      <w:r>
        <w:t>Order ID: 5b1399fa4fdbc7e915b1a64bd6e620d8c5ca15a20d421c78734837bcadaf21b2</w:t>
      </w:r>
    </w:p>
    <w:p>
      <w:r>
        <w:t>Order Name: Chest X-ray</w:t>
      </w:r>
    </w:p>
    <w:p>
      <w:r>
        <w:t>Result Item Code: CHE-NOV</w:t>
      </w:r>
    </w:p>
    <w:p>
      <w:r>
        <w:t>Performed Date Time: 28/1/2016 19:59</w:t>
      </w:r>
    </w:p>
    <w:p>
      <w:r>
        <w:t>Line Num: 1</w:t>
      </w:r>
    </w:p>
    <w:p>
      <w:r>
        <w:t>Text:       HISTORY End stage heart failure , AoCKD REPORT  Portable AP sitting Comparison study:  11/01/2016 History of complex congenital heart disease with transposition of the great arteries,  dextrocardia and situs inversus. There is gross cardiomegaly with prominent pulmonary  arteries suggestive of pulmonary arterial hypertension. Sternotomy wires are noted.  There is interstitial shadowing consistent with pulmonary  oedema.  This appears somewhat improved compared to theprior exam.  Small bilateral  pleural effusions are noted.   Known / Minor  Finalised by: &lt;DOCTOR&gt;</w:t>
      </w:r>
    </w:p>
    <w:p>
      <w:r>
        <w:t>Accession Number: 08ec25b06e5bb62e871c13f52ab27a7ec742803ba9f40e0a20e1026bd0297828</w:t>
      </w:r>
    </w:p>
    <w:p>
      <w:r>
        <w:t>Updated Date Time: 29/1/2016 10:31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