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11150</w:t>
      </w:r>
    </w:p>
    <w:p>
      <w:r>
        <w:t>Visit Number: d27b23e5194477ab8f7436b17272ecaed8475a747b26764d6b802ece392e2911</w:t>
      </w:r>
    </w:p>
    <w:p>
      <w:r>
        <w:t>Masked_PatientID: 11148</w:t>
      </w:r>
    </w:p>
    <w:p>
      <w:r>
        <w:t>Order ID: b7ff9fd41defab52852fd43ab0c62ac4d046fc101c9d3e4df5cdafa200c83efe</w:t>
      </w:r>
    </w:p>
    <w:p>
      <w:r>
        <w:t>Order Name: Chest X-ray, Erect</w:t>
      </w:r>
    </w:p>
    <w:p>
      <w:r>
        <w:t>Result Item Code: CHE-ER</w:t>
      </w:r>
    </w:p>
    <w:p>
      <w:r>
        <w:t>Performed Date Time: 02/7/2015 23:52</w:t>
      </w:r>
    </w:p>
    <w:p>
      <w:r>
        <w:t>Line Num: 1</w:t>
      </w:r>
    </w:p>
    <w:p>
      <w:r>
        <w:t>Text:       HISTORY haemoptysis REPORT  Prior x-ray dated 16/01/2015 was reviewed.  Cardiac size appears top normal.  Subtle  unfolding of thoracic aorta noted.  Scarring noted in both upper zones with apical  pleural thickening.  Patchy air space opacities noted in left mid and lower zones  suggestive of infective changes - correlate clinically.  No sizable pleural effusions.   Further action or early intervention required Finalised by: &lt;DOCTOR&gt;</w:t>
      </w:r>
    </w:p>
    <w:p>
      <w:r>
        <w:t>Accession Number: 02fc29614ed1332eb04370eb0de621ce42e685b9a5c8ba7c18d91b2fbfe11528</w:t>
      </w:r>
    </w:p>
    <w:p>
      <w:r>
        <w:t>Updated Date Time: 03/7/2015 14:46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