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1132</w:t>
      </w:r>
    </w:p>
    <w:p>
      <w:r>
        <w:t>Visit Number: c1620a44bcd374d14984b9345eaaaad7ca007f10ab5ef585abe88af10656e116</w:t>
      </w:r>
    </w:p>
    <w:p>
      <w:r>
        <w:t>Masked_PatientID: 1115</w:t>
      </w:r>
    </w:p>
    <w:p>
      <w:r>
        <w:t>Order ID: b00d0199e6ec025e512441cbe39d57e3c113925a65ba5c1383feb4e062995bcc</w:t>
      </w:r>
    </w:p>
    <w:p>
      <w:r>
        <w:t>Order Name: Chest X-ray</w:t>
      </w:r>
    </w:p>
    <w:p>
      <w:r>
        <w:t>Result Item Code: CHE-NOV</w:t>
      </w:r>
    </w:p>
    <w:p>
      <w:r>
        <w:t>Performed Date Time: 11/7/2019 19:37</w:t>
      </w:r>
    </w:p>
    <w:p>
      <w:r>
        <w:t>Line Num: 1</w:t>
      </w:r>
    </w:p>
    <w:p>
      <w:r>
        <w:t>Text: HISTORY  CXR to assess if have resolving pulmonary infitrates; b.g distal esphaglea carcinoma,  on neoadjuvant chemoRT, for definitie surgery REPORT Comparison:  3 July 2019. No significant change in the patchy ill-defined infiltrates in both lungs especially  at the left lung lower zone.  The left cardiac border is partially obscured, heart size cannot be accurate assessed  but there does not appear to be significant cardiomegaly. Report Indicator: May need further action Finalised by: &lt;DOCTOR&gt;</w:t>
      </w:r>
    </w:p>
    <w:p>
      <w:r>
        <w:t>Accession Number: 83b359b87b2ef792fce6628ff8e4905445d8faa31b3fc57983c53cfa6b846cba</w:t>
      </w:r>
    </w:p>
    <w:p>
      <w:r>
        <w:t>Updated Date Time: 12/7/2019 8:58</w:t>
      </w:r>
    </w:p>
    <w:p>
      <w:pPr>
        <w:pStyle w:val="Heading2"/>
      </w:pPr>
      <w:r>
        <w:t>Layman Explanation</w:t>
      </w:r>
    </w:p>
    <w:p>
      <w:r>
        <w:t>This radiology report discusses HISTORY  CXR to assess if have resolving pulmonary infitrates; b.g distal esphaglea carcinoma,  on neoadjuvant chemoRT, for definitie surgery REPORT Comparison:  3 July 2019. No significant change in the patchy ill-defined infiltrates in both lungs especially  at the left lung lower zone.  The left cardiac border is partially obscured, heart size cannot be accurate assessed  but there does not appear to be significant cardiomegaly.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