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11165</w:t>
      </w:r>
    </w:p>
    <w:p>
      <w:r>
        <w:t>Visit Number: 2209e0330d3a856d5481126334e3805ebc16ff662b77b45c37a3eee4dc241a3e</w:t>
      </w:r>
    </w:p>
    <w:p>
      <w:r>
        <w:t>Masked_PatientID: 11165</w:t>
      </w:r>
    </w:p>
    <w:p>
      <w:r>
        <w:t>Order ID: 2bcd924400397d88c8389b68bd36f864f115ae64a58df06732db768e623bf268</w:t>
      </w:r>
    </w:p>
    <w:p>
      <w:r>
        <w:t>Order Name: Chest X-ray, Erect</w:t>
      </w:r>
    </w:p>
    <w:p>
      <w:r>
        <w:t>Result Item Code: CHE-ER</w:t>
      </w:r>
    </w:p>
    <w:p>
      <w:r>
        <w:t>Performed Date Time: 25/4/2016 11:08</w:t>
      </w:r>
    </w:p>
    <w:p>
      <w:r>
        <w:t>Line Num: 1</w:t>
      </w:r>
    </w:p>
    <w:p>
      <w:r>
        <w:t>Text:       HISTORY REPORT CJHEST: Poor inspiratory effort. Heart size cannot be assessed accurately. There is scarring with traction bronchiectasis in the upper lobes. Opacities in the left mid/upper zones are probably due to an active infection. Suggest follow up films.  Scattered scarring seen in the lung bases.    May need further action Finalised by: &lt;DOCTOR&gt;</w:t>
      </w:r>
    </w:p>
    <w:p>
      <w:r>
        <w:t>Accession Number: 0f38988606472eb19f85cb7a4eeb5ebb97e55b4118e0533999e6570b00f58368</w:t>
      </w:r>
    </w:p>
    <w:p>
      <w:r>
        <w:t>Updated Date Time: 25/4/2016 12:16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