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11170</w:t>
      </w:r>
    </w:p>
    <w:p>
      <w:r>
        <w:t>Visit Number: 8c465c848e81f9d802d3e0f278e2ed88d2f075962dfb72ba108fd3479ce8708d</w:t>
      </w:r>
    </w:p>
    <w:p>
      <w:r>
        <w:t>Masked_PatientID: 11167</w:t>
      </w:r>
    </w:p>
    <w:p>
      <w:r>
        <w:t>Order ID: 05d9d1b8c82b68502a636354cdc9e61c4c05aa212dcf853b88c1f7532d8f5be5</w:t>
      </w:r>
    </w:p>
    <w:p>
      <w:r>
        <w:t>Order Name: Chest X-ray, Erect</w:t>
      </w:r>
    </w:p>
    <w:p>
      <w:r>
        <w:t>Result Item Code: CHE-ER</w:t>
      </w:r>
    </w:p>
    <w:p>
      <w:r>
        <w:t>Performed Date Time: 20/3/2019 19:47</w:t>
      </w:r>
    </w:p>
    <w:p>
      <w:r>
        <w:t>Line Num: 1</w:t>
      </w:r>
    </w:p>
    <w:p>
      <w:r>
        <w:t>Text: HISTORY  central chest pain radiating to bilateral UL trolley B75 REPORT Prior radiograph dated 7 June 2018 was reviewed. The heart size is normal. There is mild folding of the thoracic aorta with intimal  calcification seen. Interval improvement in upper zone airspace opacities noted. Stable biapical fibrocalcific  changes noted. No new focal consolidation or pleural effusion detected. Stable blunting  of the left costophrenic angle may represent pleural thickening. Degenerative changes of the visualised spine noted. Report Indicator: Known \ Minor Finalised by: &lt;DOCTOR&gt;</w:t>
      </w:r>
    </w:p>
    <w:p>
      <w:r>
        <w:t>Accession Number: b5fa9c4dfef271821232b26194710e8196d7cfbc1be06e2e4c2e300b45a490be</w:t>
      </w:r>
    </w:p>
    <w:p>
      <w:r>
        <w:t>Updated Date Time: 21/3/2019 8:54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