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11179</w:t>
      </w:r>
    </w:p>
    <w:p>
      <w:r>
        <w:t>Visit Number: 525d4ba0437d6abce40734ae20cd3326e68f30a22835334dff81d1d1ed20a52b</w:t>
      </w:r>
    </w:p>
    <w:p>
      <w:r>
        <w:t>Masked_PatientID: 11177</w:t>
      </w:r>
    </w:p>
    <w:p>
      <w:r>
        <w:t>Order ID: 2612002c1bb4c63e366814d3a1005859ea32c82a1b6391d2661a772a9ab4c905</w:t>
      </w:r>
    </w:p>
    <w:p>
      <w:r>
        <w:t>Order Name: Chest X-ray</w:t>
      </w:r>
    </w:p>
    <w:p>
      <w:r>
        <w:t>Result Item Code: CHE-NOV</w:t>
      </w:r>
    </w:p>
    <w:p>
      <w:r>
        <w:t>Performed Date Time: 15/12/2016 19:13</w:t>
      </w:r>
    </w:p>
    <w:p>
      <w:r>
        <w:t>Line Num: 1</w:t>
      </w:r>
    </w:p>
    <w:p>
      <w:r>
        <w:t>Text:       HISTORY SOB REPORT CHEST AP SITTING The chest radiograph of 6 September 2016 was reviewed. There is stable peribronchial thickening in the bilateral retrocardiac regions with  volume loss, suggesting bronchiectatic changes.Linear atelectasis of the left lower  zone is noted. No pleural effusion is detected. The heart size cannot be accurately assessed on this AP projection.   Known / Minor  Reported by: &lt;DOCTOR&gt;</w:t>
      </w:r>
    </w:p>
    <w:p>
      <w:r>
        <w:t>Accession Number: e79b957f89bd1c5c75143c4054f61db88350fad5f9c2401c241273da3026bb44</w:t>
      </w:r>
    </w:p>
    <w:p>
      <w:r>
        <w:t>Updated Date Time: 16/12/2016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