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11177</w:t>
      </w:r>
    </w:p>
    <w:p>
      <w:r>
        <w:t>Visit Number: 72a7208300b49569886675e6846ae54ea428d0cd4a13808ae9bdf6993e4e7d52</w:t>
      </w:r>
    </w:p>
    <w:p>
      <w:r>
        <w:t>Masked_PatientID: 11177</w:t>
      </w:r>
    </w:p>
    <w:p>
      <w:r>
        <w:t>Order ID: eee910038c7cd7cfe656686d6896efdca866ed2e77ff1b17a6e620022168cdbe</w:t>
      </w:r>
    </w:p>
    <w:p>
      <w:r>
        <w:t>Order Name: Chest X-ray</w:t>
      </w:r>
    </w:p>
    <w:p>
      <w:r>
        <w:t>Result Item Code: CHE-NOV</w:t>
      </w:r>
    </w:p>
    <w:p>
      <w:r>
        <w:t>Performed Date Time: 30/4/2016 16:01</w:t>
      </w:r>
    </w:p>
    <w:p>
      <w:r>
        <w:t>Line Num: 1</w:t>
      </w:r>
    </w:p>
    <w:p>
      <w:r>
        <w:t>Text:       HISTORY fever, desat REPORT It is difficult to accurately assess the cardiac size as the patient is not in full  inspiration. Some ill-defined shadowing is noted in both lung bases suggestive of  an early infective process.    Known / Minor  Finalised by: &lt;DOCTOR&gt;</w:t>
      </w:r>
    </w:p>
    <w:p>
      <w:r>
        <w:t>Accession Number: 2413278001da5f18040489048b48c7992c38e6d519edd7d6c82ee07ab9271f5f</w:t>
      </w:r>
    </w:p>
    <w:p>
      <w:r>
        <w:t>Updated Date Time: 03/5/2016 6:35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