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11214</w:t>
      </w:r>
    </w:p>
    <w:p>
      <w:r>
        <w:t>Visit Number: 465c6a045a7fcf7769dabee6fd20ee8da2341214430f951b04725c9c9f128f00</w:t>
      </w:r>
    </w:p>
    <w:p>
      <w:r>
        <w:t>Masked_PatientID: 11208</w:t>
      </w:r>
    </w:p>
    <w:p>
      <w:r>
        <w:t>Order ID: bac048dd9c7a6cf3353febc886fc2aee5c89e5e10c6b8d8ad0cd30692d30958b</w:t>
      </w:r>
    </w:p>
    <w:p>
      <w:r>
        <w:t>Order Name: Chest X-ray</w:t>
      </w:r>
    </w:p>
    <w:p>
      <w:r>
        <w:t>Result Item Code: CHE-NOV</w:t>
      </w:r>
    </w:p>
    <w:p>
      <w:r>
        <w:t>Performed Date Time: 06/5/2018 20:54</w:t>
      </w:r>
    </w:p>
    <w:p>
      <w:r>
        <w:t>Line Num: 1</w:t>
      </w:r>
    </w:p>
    <w:p>
      <w:r>
        <w:t>Text:       HISTORY check NG tube position. REPORT The tip of the nasogastric tube projects over the stomach. Sternotomy wires and mediastinal clips noted. The tip of the right internal jugular venous line projects over the superior vena  cava. Right chest tube with the tip projects over the right upper zone. The heart size cannot be assessed accurately due to AP projection.  Unfolding of  the thoracic aorta with mural calcification at the aortic knuckle. There is blunting of the bilateral costophrenic angles compatible with small pleural  effusions. Surgical clips over the right upper quadrant noted.   Known / Minor  Finalised by: &lt;DOCTOR&gt;</w:t>
      </w:r>
    </w:p>
    <w:p>
      <w:r>
        <w:t>Accession Number: b9f3a1138e54551399330fede3eb1ce9542a9fe55fdc7dbc58783de2ff819aec</w:t>
      </w:r>
    </w:p>
    <w:p>
      <w:r>
        <w:t>Updated Date Time: 07/5/2018 18:32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