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11213</w:t>
      </w:r>
    </w:p>
    <w:p>
      <w:r>
        <w:t>Visit Number: 465c6a045a7fcf7769dabee6fd20ee8da2341214430f951b04725c9c9f128f00</w:t>
      </w:r>
    </w:p>
    <w:p>
      <w:r>
        <w:t>Masked_PatientID: 11208</w:t>
      </w:r>
    </w:p>
    <w:p>
      <w:r>
        <w:t>Order ID: 9ed37f4eb461b3cd47661825cf07f059dd726a365f4595fdd03fdb60944e8a18</w:t>
      </w:r>
    </w:p>
    <w:p>
      <w:r>
        <w:t>Order Name: Chest X-ray</w:t>
      </w:r>
    </w:p>
    <w:p>
      <w:r>
        <w:t>Result Item Code: CHE-NOV</w:t>
      </w:r>
    </w:p>
    <w:p>
      <w:r>
        <w:t>Performed Date Time: 07/5/2018 6:59</w:t>
      </w:r>
    </w:p>
    <w:p>
      <w:r>
        <w:t>Line Num: 1</w:t>
      </w:r>
    </w:p>
    <w:p>
      <w:r>
        <w:t>Text:       HISTORY to assess fluid status REPORT  Sternotomy wires, nasogastric tube, right chest tube and right internal jugular  line are noted in situ.  There is pulmonary oedema with cardiomegaly, ground-glass  and alveolar shadowing in the lungs and pulmonary venous congestion with small effusions.   There is slight interval deterioration as compared to the previous radiograph.   Known / Minor  Finalised by: &lt;DOCTOR&gt;</w:t>
      </w:r>
    </w:p>
    <w:p>
      <w:r>
        <w:t>Accession Number: c2524126c4478534e8ea50541861998085bc7ab159fb23ff70875a418b5ec819</w:t>
      </w:r>
    </w:p>
    <w:p>
      <w:r>
        <w:t>Updated Date Time: 07/5/2018 18:37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