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11215</w:t>
      </w:r>
    </w:p>
    <w:p>
      <w:r>
        <w:t>Visit Number: 465c6a045a7fcf7769dabee6fd20ee8da2341214430f951b04725c9c9f128f00</w:t>
      </w:r>
    </w:p>
    <w:p>
      <w:r>
        <w:t>Masked_PatientID: 11208</w:t>
      </w:r>
    </w:p>
    <w:p>
      <w:r>
        <w:t>Order ID: 12432f8ba6e398124824cc18f6a7712f19f89306763a4b1ddd05433b5e28369b</w:t>
      </w:r>
    </w:p>
    <w:p>
      <w:r>
        <w:t>Order Name: Chest X-ray</w:t>
      </w:r>
    </w:p>
    <w:p>
      <w:r>
        <w:t>Result Item Code: CHE-NOV</w:t>
      </w:r>
    </w:p>
    <w:p>
      <w:r>
        <w:t>Performed Date Time: 08/5/2018 14:25</w:t>
      </w:r>
    </w:p>
    <w:p>
      <w:r>
        <w:t>Line Num: 1</w:t>
      </w:r>
    </w:p>
    <w:p>
      <w:r>
        <w:t>Text:       HISTORY post chest tube removal REPORT X-ray dated 07/05/2018 was reviewed. There is interval removal of the right chest tube. No pneumothorax is seen. There is worsening of the airspace shadows in the left mid and lower zones with interval  appearance of airspace shadows in the right mid and lower zones. Bilateral small pleural effusions are noted.   May need further action Finalised by: &lt;DOCTOR&gt;</w:t>
      </w:r>
    </w:p>
    <w:p>
      <w:r>
        <w:t>Accession Number: 813fb96d7030bf85dd9cfa7a1ced3726dfde4aab8e4387169f09c2a631c484a7</w:t>
      </w:r>
    </w:p>
    <w:p>
      <w:r>
        <w:t>Updated Date Time: 09/5/2018 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