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11225</w:t>
      </w:r>
    </w:p>
    <w:p>
      <w:r>
        <w:t>Visit Number: ca53711662499eec800e4f2d2e9b7686e35fc883ea0066b3130be46d3e0c4cae</w:t>
      </w:r>
    </w:p>
    <w:p>
      <w:r>
        <w:t>Masked_PatientID: 11208</w:t>
      </w:r>
    </w:p>
    <w:p>
      <w:r>
        <w:t>Order ID: dad81d99c95d6e4c6e5f19bbac54a6679806beeb88533d4210c88b498df262eb</w:t>
      </w:r>
    </w:p>
    <w:p>
      <w:r>
        <w:t>Order Name: Chest X-ray</w:t>
      </w:r>
    </w:p>
    <w:p>
      <w:r>
        <w:t>Result Item Code: CHE-NOV</w:t>
      </w:r>
    </w:p>
    <w:p>
      <w:r>
        <w:t>Performed Date Time: 09/7/2018 11:29</w:t>
      </w:r>
    </w:p>
    <w:p>
      <w:r>
        <w:t>Line Num: 1</w:t>
      </w:r>
    </w:p>
    <w:p>
      <w:r>
        <w:t>Text:      HISTORY s/p CABG FINDINGS  Compared with previous film dated 25/06/2018. Post sternotomy status.  Bilateral basal effusions with basal atelectasis are present,  improved from previous C X R.  Upper lungs are clear.  Heart size cannot be assessed  . Surgical clips in upper abdomen.  Calcific densities in right hypochondrium may represent  gallstones.      Known / Minor Finalised by: &lt;DOCTOR&gt;</w:t>
      </w:r>
    </w:p>
    <w:p>
      <w:r>
        <w:t>Accession Number: e8494093ec72e7b79cc47e6da29f6f8dfa1037e5a0902eae9357bf5d190980c1</w:t>
      </w:r>
    </w:p>
    <w:p>
      <w:r>
        <w:t>Updated Date Time: 09/7/2018 14:31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