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11216</w:t>
      </w:r>
    </w:p>
    <w:p>
      <w:r>
        <w:t>Visit Number: 465c6a045a7fcf7769dabee6fd20ee8da2341214430f951b04725c9c9f128f00</w:t>
      </w:r>
    </w:p>
    <w:p>
      <w:r>
        <w:t>Masked_PatientID: 11208</w:t>
      </w:r>
    </w:p>
    <w:p>
      <w:r>
        <w:t>Order ID: 9a0612afce23ef75c69490417c63c6bdc250ba694d3b0030921d028839ea735a</w:t>
      </w:r>
    </w:p>
    <w:p>
      <w:r>
        <w:t>Order Name: Chest X-ray</w:t>
      </w:r>
    </w:p>
    <w:p>
      <w:r>
        <w:t>Result Item Code: CHE-NOV</w:t>
      </w:r>
    </w:p>
    <w:p>
      <w:r>
        <w:t>Performed Date Time: 10/5/2018 18:30</w:t>
      </w:r>
    </w:p>
    <w:p>
      <w:r>
        <w:t>Line Num: 1</w:t>
      </w:r>
    </w:p>
    <w:p>
      <w:r>
        <w:t>Text:       HISTORY Portable CXR in view of T1RF and increasing effusion REPORT  Comparison was made with the previous radiograph of 8 May 2018. Stable right central venous catheter and nasogastric tube.  Sternotomy wires again  noted. Bilateral pleural effusions with adjacent compressive atelectasis again noted.  There  is hazy ground-glass change in the mid zones, possibly due to layering of effusion.   There is suggestion of a tiny right apical pneumothorax (tiny pneumothorax noted  on the CT study of 8 May 2018).   The heart size cannot be accurately assessed. Partially visualised surgical clips projected over the epigastrium.  There are gallbladder  calculi.   May need further action Finalised by: &lt;DOCTOR&gt;</w:t>
      </w:r>
    </w:p>
    <w:p>
      <w:r>
        <w:t>Accession Number: a8d0ab45b3e67e9565faa626924dcb2fd35036d250efe7ec8c0146e58c0d7f88</w:t>
      </w:r>
    </w:p>
    <w:p>
      <w:r>
        <w:t>Updated Date Time: 10/5/2018 19:51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