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11246</w:t>
      </w:r>
    </w:p>
    <w:p>
      <w:r>
        <w:t>Visit Number: dbb57618a40b99f5ae6cfa1a6cb2088cd972343a92c09a776e89b3a680ba645c</w:t>
      </w:r>
    </w:p>
    <w:p>
      <w:r>
        <w:t>Masked_PatientID: 11230</w:t>
      </w:r>
    </w:p>
    <w:p>
      <w:r>
        <w:t>Order ID: 9a924fd01a7a93eff1b47f0d2837e21a4adbc46da05e4ee6f41ad9fda7dd03fa</w:t>
      </w:r>
    </w:p>
    <w:p>
      <w:r>
        <w:t>Order Name: Chest X-ray</w:t>
      </w:r>
    </w:p>
    <w:p>
      <w:r>
        <w:t>Result Item Code: CHE-NOV</w:t>
      </w:r>
    </w:p>
    <w:p>
      <w:r>
        <w:t>Performed Date Time: 07/6/2016 6:28</w:t>
      </w:r>
    </w:p>
    <w:p>
      <w:r>
        <w:t>Line Num: 1</w:t>
      </w:r>
    </w:p>
    <w:p>
      <w:r>
        <w:t>Text:       HISTORY bilateral chylothorax both ct off REPORT  No significant effusion is seen in the right hemithorax.  The effusion in the left  hemithorax is stable as compared to the previous radiograph.   Known / Minor  Finalised by: &lt;DOCTOR&gt;</w:t>
      </w:r>
    </w:p>
    <w:p>
      <w:r>
        <w:t>Accession Number: 75f21613a293695729c0ee1c7ea2fa583e5be3a1dec931da0888dd4726c18db8</w:t>
      </w:r>
    </w:p>
    <w:p>
      <w:r>
        <w:t>Updated Date Time: 11/6/2016 13:10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