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11259</w:t>
      </w:r>
    </w:p>
    <w:p>
      <w:r>
        <w:t>Visit Number: e4e2a764885e959e0eec28da4b28e2fe5f3add93cb9bb314c8f46a9f066da545</w:t>
      </w:r>
    </w:p>
    <w:p>
      <w:r>
        <w:t>Masked_PatientID: 11230</w:t>
      </w:r>
    </w:p>
    <w:p>
      <w:r>
        <w:t>Order ID: 0e7d230e117fd300fbead024de58ccecb1239dc62cbc1a8691a27583870cf21c</w:t>
      </w:r>
    </w:p>
    <w:p>
      <w:r>
        <w:t>Order Name: CT Chest or Thorax</w:t>
      </w:r>
    </w:p>
    <w:p>
      <w:r>
        <w:t>Result Item Code: CTCHE</w:t>
      </w:r>
    </w:p>
    <w:p>
      <w:r>
        <w:t>Performed Date Time: 13/9/2016 15:59</w:t>
      </w:r>
    </w:p>
    <w:p>
      <w:r>
        <w:t>Line Num: 1</w:t>
      </w:r>
    </w:p>
    <w:p>
      <w:r>
        <w:t>Text:             HISTORY left upper lobe T2N2M0 adenoCA s/p left vats upper lobectomy 11/4/16 TECHNIQUE  Noncontrast CT scan was performed.      FINDINGS Comparison is made with the CT component of the prior PET/CT dated 21/03/2016.    The patient is status post left upper lobectomy, thoracic duct ligation and lymph  node dissection. As a result, the left hemidiaphragm is elevated.  The left hilum  is distorted and post surgical changes are noted. Subsegmental atelectasis is seen  in both lungs.  No consolidation or mass is detected. There is no pleural effusion.     The aortopulmonary lymph nodes which were previously shown to be FDG avid appear  to have been excised. There is interval increase in prominence of theprevascular  lymph node with a short axis of 0.7 cm (2/28). The heart is normal in size.  Coronary  arterial calcifications are seen.  There is no pericardial effusion. The included upper abdomen shows no contour deforming mass.  No destructive bone  lesion is detected. CONCLUSION Status post left upper lobectomy, thoracic duct ligation and lymph node dissection.  Interval increase in size of the prevascular lymph node is indeterminate for reactive  lymph node or nodal metastasis since one of the previous excised aortopulmonary lymph  node was positive for nodal metastasis on histology. Follow up CT or PET study for  further evaluation may be considered. Case reviewed with Dr Cheah Foong Koon.   May need further action Finalised by: &lt;DOCTOR&gt;</w:t>
      </w:r>
    </w:p>
    <w:p>
      <w:r>
        <w:t>Accession Number: 4b56366c9e2c0ec6ee968b895532de38f07f0bdf718de819f534e3911d44914b</w:t>
      </w:r>
    </w:p>
    <w:p>
      <w:r>
        <w:t>Updated Date Time: 13/9/2016 18:34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