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11257</w:t>
      </w:r>
    </w:p>
    <w:p>
      <w:r>
        <w:t>Visit Number: 7f88dd057c62e42f84c5d6e37a07ff59a6ad07ffd492eadad04d8547ad5ea844</w:t>
      </w:r>
    </w:p>
    <w:p>
      <w:r>
        <w:t>Masked_PatientID: 11230</w:t>
      </w:r>
    </w:p>
    <w:p>
      <w:r>
        <w:t>Order ID: 3bb3f878307603fdb08c9d347f8ba9709fb7443264fe65b7c127769e1b401547</w:t>
      </w:r>
    </w:p>
    <w:p>
      <w:r>
        <w:t>Order Name: CT Chest or Thorax</w:t>
      </w:r>
    </w:p>
    <w:p>
      <w:r>
        <w:t>Result Item Code: CTCHE</w:t>
      </w:r>
    </w:p>
    <w:p>
      <w:r>
        <w:t>Performed Date Time: 18/1/2016 10:43</w:t>
      </w:r>
    </w:p>
    <w:p>
      <w:r>
        <w:t>Line Num: 1</w:t>
      </w:r>
    </w:p>
    <w:p>
      <w:r>
        <w:t>Text:       HISTORY smoker with 2mm lul nodule for surveilance TECHNIQUE Plain CT of the thorax was acquired. No intravenous contrast was given. FINDINGS Comparison made with the last CT scan of January 19, 2015. The previously demonstrated 2 mm nodule in anterior segment of the left upper lobe  shows significant interval increase in size, now measuring 10 x 7 mm (Im 3/23). The  nodule also shows spiculated margins. The 2 mm nodule in middle lobe (Im 3/69) is stable (prev Im 3/67). The 2 mm nodule  along the right minor fissure (Im 6/33) is smaller compared to prior study (prev  Im 6/33). No consolidation or ground-glass opacity is detected. No pleural effusion is present. Mild centrilobular emphysema is seen in bilateral upper lobes. No significantly enlarged mediastinal, axillary or supraclavicular lymph node is  detected. Within limits of an unenhanced CT, no obvious hilar lymphadenopathy is  noted. The heart is normal in size. No pericardial effusion is seen. The limited sections of the unenhanced upper abdomen are unremarkable.  Stable sclerotic focus in the inferior tip of the left scapula may represent bone  island (Im 2/48). No destructive bony process is seen. CONCLUSION  The previously demonstrated nodule in anterior segment of the left upper lobe shows  significant interval increase in size and shows spiculated margins. The nodule is  highly suspicious for malignancy.   Further action or early intervention required Finalised by: &lt;DOCTOR&gt;</w:t>
      </w:r>
    </w:p>
    <w:p>
      <w:r>
        <w:t>Accession Number: 501bcf2a3c69803e1885f3353737a99aa2caa4bd9b14851c21d77a355690a8d1</w:t>
      </w:r>
    </w:p>
    <w:p>
      <w:r>
        <w:t>Updated Date Time: 18/1/2016 11:33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