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11254</w:t>
      </w:r>
    </w:p>
    <w:p>
      <w:r>
        <w:t>Visit Number: 8316c4c3f3cb8d9d1cbd996afbea94413a3092c543aa1f9910231ccf8f0345ce</w:t>
      </w:r>
    </w:p>
    <w:p>
      <w:r>
        <w:t>Masked_PatientID: 11230</w:t>
      </w:r>
    </w:p>
    <w:p>
      <w:r>
        <w:t>Order ID: fad31f399c86c9da9a99b4c415ea57ffc3dc4e2188ffc11799af91a3885642e5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27/8/2019 16:32</w:t>
      </w:r>
    </w:p>
    <w:p>
      <w:r>
        <w:t>Line Num: 1</w:t>
      </w:r>
    </w:p>
    <w:p>
      <w:r>
        <w:t>Text: HISTORY  palpitations REPORT Comparison is made with the previous radiograph dated 14/02/2019. The heart size is normal. Status post left upper lobectomy with surgical clips present. There is stable elevation  of the prominent left hilum,peri-hilar scarring and left lung volume loss. The left lower zone linear scarring - atelectasis is unchanged. The right lung is grossly clear. No pleural effusion. Report Indicator:   Known / Minor Reported by: &lt;DOCTOR&gt;</w:t>
      </w:r>
    </w:p>
    <w:p>
      <w:r>
        <w:t>Accession Number: 35754606a32acf5c703c204626908f9239e06a8d267e1c8d2cef01c8b0d38da2</w:t>
      </w:r>
    </w:p>
    <w:p>
      <w:r>
        <w:t>Updated Date Time: 28/8/2019 15:06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