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11270</w:t>
      </w:r>
    </w:p>
    <w:p>
      <w:r>
        <w:t>Visit Number: 1375a4046eac36d7f4dece482349e37d8dae994a57d5b2fff92a0a2676af2639</w:t>
      </w:r>
    </w:p>
    <w:p>
      <w:r>
        <w:t>Masked_PatientID: 11269</w:t>
      </w:r>
    </w:p>
    <w:p>
      <w:r>
        <w:t>Order ID: 757ccd919086665084650ea28d59cb67ad482b280496cf777e5d78cfa340e1c4</w:t>
      </w:r>
    </w:p>
    <w:p>
      <w:r>
        <w:t>Order Name: Chest X-ray, Erect</w:t>
      </w:r>
    </w:p>
    <w:p>
      <w:r>
        <w:t>Result Item Code: CHE-ER</w:t>
      </w:r>
    </w:p>
    <w:p>
      <w:r>
        <w:t>Performed Date Time: 30/4/2018 14:07</w:t>
      </w:r>
    </w:p>
    <w:p>
      <w:r>
        <w:t>Line Num: 1</w:t>
      </w:r>
    </w:p>
    <w:p>
      <w:r>
        <w:t>Text:       HISTORY TRO CCF REPORT Chest PA radiograph  Comparison is made with previous radiograph dated 29 January 2016. The heart is enlarged.  Pulmonary venous congestion is seen.   Air space opacities are seen in the bilateral mid to lower zones.  Small right pleural  effusion is noted.  Findings are in keeping with fluid overload. Superimposed infection cannot be excluded.   Further action or early intervention required Finalised by: &lt;DOCTOR&gt;</w:t>
      </w:r>
    </w:p>
    <w:p>
      <w:r>
        <w:t>Accession Number: cc827157f0bef4f69cf4885cdb75ab16a406da7ecc0068b29a29533acd78d22c</w:t>
      </w:r>
    </w:p>
    <w:p>
      <w:r>
        <w:t>Updated Date Time: 30/4/2018 23:25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