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11277</w:t>
      </w:r>
    </w:p>
    <w:p>
      <w:r>
        <w:t>Visit Number: fd48579146894820d8a8d980df1d9f79ddc677df7c3d9c9c78fe9349af5b3e23</w:t>
      </w:r>
    </w:p>
    <w:p>
      <w:r>
        <w:t>Masked_PatientID: 11276</w:t>
      </w:r>
    </w:p>
    <w:p>
      <w:r>
        <w:t>Order ID: b098ed9aa0efd1aca2bc993fcedc361e66e500bb909bf6b8c5023391100ef4df</w:t>
      </w:r>
    </w:p>
    <w:p>
      <w:r>
        <w:t>Order Name: Chest X-ray</w:t>
      </w:r>
    </w:p>
    <w:p>
      <w:r>
        <w:t>Result Item Code: CHE-NOV</w:t>
      </w:r>
    </w:p>
    <w:p>
      <w:r>
        <w:t>Performed Date Time: 25/3/2019 23:33</w:t>
      </w:r>
    </w:p>
    <w:p>
      <w:r>
        <w:t>Line Num: 1</w:t>
      </w:r>
    </w:p>
    <w:p>
      <w:r>
        <w:t>Text:       HISTORY fever? pneumonia REPORT AP sitting film.  Comparison is made with the 21 March 2019 radiograph. The heart size cannot be accurately assessed.  No gross focal active lung lesion  seen.  A few old right-sided rib fractures are noted.   Known / Minor Finalised by: &lt;DOCTOR&gt;</w:t>
      </w:r>
    </w:p>
    <w:p>
      <w:r>
        <w:t>Accession Number: 2449ad99349649e6da3479ecdefbea684728ab7daad7886a193d0afc30dbf35a</w:t>
      </w:r>
    </w:p>
    <w:p>
      <w:r>
        <w:t>Updated Date Time: 27/3/2019 10:07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