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11282</w:t>
      </w:r>
    </w:p>
    <w:p>
      <w:r>
        <w:t>Visit Number: 932a395d1a05fcd0da4138d5dcc3818767abdd870ae9ca842e4ef80aa540287c</w:t>
      </w:r>
    </w:p>
    <w:p>
      <w:r>
        <w:t>Masked_PatientID: 11282</w:t>
      </w:r>
    </w:p>
    <w:p>
      <w:r>
        <w:t>Order ID: be77d44ea807721e89760c89411f21a706721f4e8c4c861619d427e2dce3f8a0</w:t>
      </w:r>
    </w:p>
    <w:p>
      <w:r>
        <w:t>Order Name: Chest X-ray</w:t>
      </w:r>
    </w:p>
    <w:p>
      <w:r>
        <w:t>Result Item Code: CHE-NOV</w:t>
      </w:r>
    </w:p>
    <w:p>
      <w:r>
        <w:t>Performed Date Time: 04/3/2016 22:27</w:t>
      </w:r>
    </w:p>
    <w:p>
      <w:r>
        <w:t>Line Num: 1</w:t>
      </w:r>
    </w:p>
    <w:p>
      <w:r>
        <w:t>Text:       HISTORY (+) cough x1 week (+) clear BS ? chest infection REPORT  Comparison is made to the prior study dated 17 March 2011.  The cardiac size cannot  be accurately assessed secondary to patient rotation to the left.  No confluentconsolidation  or pleural effusion is seen.  Surgical clips are noted projected over the left axilla.   Mild background thoracolumbar degenerative change is noted.   Known / Minor  Finalised by: &lt;DOCTOR&gt;</w:t>
      </w:r>
    </w:p>
    <w:p>
      <w:r>
        <w:t>Accession Number: ba77fc2d580b8abcafe6dea3482e5732c09165ae09181c280cff307e4fd4ed0b</w:t>
      </w:r>
    </w:p>
    <w:p>
      <w:r>
        <w:t>Updated Date Time: 05/3/2016 16:18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