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11298</w:t>
      </w:r>
    </w:p>
    <w:p>
      <w:r>
        <w:t>Visit Number: c1dc605b0896ab8a4499d1fa6dc0212b13d4d985c2b7671b99a7df1eef47560b</w:t>
      </w:r>
    </w:p>
    <w:p>
      <w:r>
        <w:t>Masked_PatientID: 11295</w:t>
      </w:r>
    </w:p>
    <w:p>
      <w:r>
        <w:t>Order ID: dc3a51d53cbc285618a2978477a0815d5fe921db290b87ce7de7af1d2e5057e4</w:t>
      </w:r>
    </w:p>
    <w:p>
      <w:r>
        <w:t>Order Name: Chest X-ray</w:t>
      </w:r>
    </w:p>
    <w:p>
      <w:r>
        <w:t>Result Item Code: CHE-NOV</w:t>
      </w:r>
    </w:p>
    <w:p>
      <w:r>
        <w:t>Performed Date Time: 06/4/2019 1:33</w:t>
      </w:r>
    </w:p>
    <w:p>
      <w:r>
        <w:t>Line Num: 1</w:t>
      </w:r>
    </w:p>
    <w:p>
      <w:r>
        <w:t>Text: HISTORY  desaturation REPORT There is interval worsening to the bibasilar pulmonary shadowing due to a combination  of alveolar and interstitial shadowing. Bilateral small pleural effusions are seen.  Heart size is measured at the upper limit of normal. The findings represent either  fluid overload or infection. Report Indicator: May need further action Finalised by: &lt;DOCTOR&gt;</w:t>
      </w:r>
    </w:p>
    <w:p>
      <w:r>
        <w:t>Accession Number: bfb3eeb3da78b82d8bb52f46e2289c7d97358e7c5539c6fe510556e69e0dab18</w:t>
      </w:r>
    </w:p>
    <w:p>
      <w:r>
        <w:t>Updated Date Time: 06/4/2019 10:57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