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11300</w:t>
      </w:r>
    </w:p>
    <w:p>
      <w:r>
        <w:t>Visit Number: c1dc605b0896ab8a4499d1fa6dc0212b13d4d985c2b7671b99a7df1eef47560b</w:t>
      </w:r>
    </w:p>
    <w:p>
      <w:r>
        <w:t>Masked_PatientID: 11295</w:t>
      </w:r>
    </w:p>
    <w:p>
      <w:r>
        <w:t>Order ID: 6e01b9552c7e3c2a4e661cadcddb633f35c7170965d25398e09e61a3a3043166</w:t>
      </w:r>
    </w:p>
    <w:p>
      <w:r>
        <w:t>Order Name: Chest X-ray</w:t>
      </w:r>
    </w:p>
    <w:p>
      <w:r>
        <w:t>Result Item Code: CHE-NOV</w:t>
      </w:r>
    </w:p>
    <w:p>
      <w:r>
        <w:t>Performed Date Time: 06/4/2019 16:15</w:t>
      </w:r>
    </w:p>
    <w:p>
      <w:r>
        <w:t>Line Num: 1</w:t>
      </w:r>
    </w:p>
    <w:p>
      <w:r>
        <w:t>Text: HISTORY  post cvc insertion REPORT There is significant improvement to the extensive bilateral pulmonary consolidations  suggestive of resolving pulmonary oedema. ET tube is projected over the trachea at  satisfactory level. NG tube is projected over the stomach. Right central venous catheter  is projected over the SVC. No pneumothorax. Heart size is normal. Report Indicator: May need further action Finalised by: &lt;DOCTOR&gt;</w:t>
      </w:r>
    </w:p>
    <w:p>
      <w:r>
        <w:t>Accession Number: 8f0726c3218879242c82c4a222d0e092fc801d9684be0c5d38449c861497845b</w:t>
      </w:r>
    </w:p>
    <w:p>
      <w:r>
        <w:t>Updated Date Time: 07/4/2019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