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11303</w:t>
      </w:r>
    </w:p>
    <w:p>
      <w:r>
        <w:t>Visit Number: 9a80c696b6269e3ac820fdeecb9d52e7e1f5367d11eb40015c01ed74c58202b1</w:t>
      </w:r>
    </w:p>
    <w:p>
      <w:r>
        <w:t>Masked_PatientID: 11303</w:t>
      </w:r>
    </w:p>
    <w:p>
      <w:r>
        <w:t>Order ID: f5fb30b048939daa85b1b984a199709cda946ad6b08127cdc6ac83a8fe373d5c</w:t>
      </w:r>
    </w:p>
    <w:p>
      <w:r>
        <w:t>Order Name: Chest X-ray</w:t>
      </w:r>
    </w:p>
    <w:p>
      <w:r>
        <w:t>Result Item Code: CHE-NOV</w:t>
      </w:r>
    </w:p>
    <w:p>
      <w:r>
        <w:t>Performed Date Time: 08/7/2015 7:20</w:t>
      </w:r>
    </w:p>
    <w:p>
      <w:r>
        <w:t>Line Num: 1</w:t>
      </w:r>
    </w:p>
    <w:p>
      <w:r>
        <w:t>Text:       HISTORY Metastatic Breast Cancer; TRO Pneumonia REPORT There is suboptimal inspiratory effort. It is difficult to assess the heart size and lung bases. Scarring is seen in the  left apex There is a left pleural effusion - stable.  There is suggestion of nodular densities  in the left lung and minimal airspace shadowing in the retrocardiac left lower zone.   Clinical correlation is necessary    Known / Minor  Finalised by: &lt;DOCTOR&gt;</w:t>
      </w:r>
    </w:p>
    <w:p>
      <w:r>
        <w:t>Accession Number: 30f032389a14bf0ddb91a272ba44032803140a108b7e3786a8f4f7a19bd260fa</w:t>
      </w:r>
    </w:p>
    <w:p>
      <w:r>
        <w:t>Updated Date Time: 08/7/2015 22:15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