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11304</w:t>
      </w:r>
    </w:p>
    <w:p>
      <w:r>
        <w:t>Visit Number: 9a80c696b6269e3ac820fdeecb9d52e7e1f5367d11eb40015c01ed74c58202b1</w:t>
      </w:r>
    </w:p>
    <w:p>
      <w:r>
        <w:t>Masked_PatientID: 11303</w:t>
      </w:r>
    </w:p>
    <w:p>
      <w:r>
        <w:t>Order ID: 46cb0485f75d8026f5528302d619e8414287b5f090b76094b94c6bdcb4883a87</w:t>
      </w:r>
    </w:p>
    <w:p>
      <w:r>
        <w:t>Order Name: CT Chest, Abdomen and Pelvis</w:t>
      </w:r>
    </w:p>
    <w:p>
      <w:r>
        <w:t>Result Item Code: CTCHEABDP</w:t>
      </w:r>
    </w:p>
    <w:p>
      <w:r>
        <w:t>Performed Date Time: 09/7/2015 10:51</w:t>
      </w:r>
    </w:p>
    <w:p>
      <w:r>
        <w:t>Line Num: 1</w:t>
      </w:r>
    </w:p>
    <w:p>
      <w:r>
        <w:t>Text:       HISTORY Metastatic Breast Cancer s/p Left WEAC, s/p multiple lines chemo, last chemo given  on 23/6/15 TECHNIQUE Scans of the thorax were acquired after the administration of  Intravenous contrast: Omnipaque 350   Contrast volume(ml): 75 FINDINGS Comparison was made with the CT scan of 16 May 2015. There is left pleural thickening which appears worse in the interim. The pleural  nodule along the left oblique fissure is more prominent, from previous 1.8 x 0.8  cm (image 2/34 and 4/66) to current 2 x 1.2 cm (image 4/47 and 5/47), worrisome for  pleural metastatic disease. Status post wedge resection of the left breast.  The previously enhancing nodules  in both breasts are less well seen on current study and are difficult to compare  for interval change.  The left internal mammary and prevascular lymph nodes show  interval increase in size and number.  For example, one increases from previous 1.3  x 1.1 cm (image 2/25) to current 1.7 x 1.7 cm (image 4/34).  No suspicious pulmonary  nodule or consolidation is detected. The liver shows no obvious mass. The previous subcentimetre ill-defined hypodensity  in segment VIII is not well seen currently (previous image 2/58). The biliary system,  pancreas, adrenal glands and kidneys are also unremarkable.  Stable 1.2 cm hypodense  lesion in the spleen is of indeterminate nature. The bowel loops are grossly unremarkable, save for multiple scattered uncomplicated  colonic diverticula.  No significantly enlarged intra-abdominal lymph node or ascites  is detected.  The urinary bladder is unremarkable.  No suspicious adnexal or pelvic  mass is seen.  Calcified foci within the uterus are likely related to fibroid disease. Review of the bony anatomy again shows diffuse sclerotic and lytic bony lesions,  in keeping with known bony metastases. CONCLUSION Since CT 16/5/15, there is 1. Interval increase in size and number of left internal mammary and prevascular  lymph nodes, suspicious for metastatic adenopathy. 2. Interval worsening of left pleural thickening and nodularity, suspicious for pleural  metastatic disease. 3. The enhancing nodules in both breasts are not well seen in this study. It may  be due to technical factors. 4. The subcentimetre hypodensity in segment 8 of the liver is currently also not  well seen. 5. Stable indeterminate hypodensity in the spleen. 6. Uncomplicated colonic diverticular disease. 7. Known diffuse bony metastases.   Further action or early intervention required Finalised by: &lt;DOCTOR&gt;</w:t>
      </w:r>
    </w:p>
    <w:p>
      <w:r>
        <w:t>Accession Number: 83833ed6045947e2bbc69d50d663ced84b9bc9f90c6fe3ff6b9378f48d68868a</w:t>
      </w:r>
    </w:p>
    <w:p>
      <w:r>
        <w:t>Updated Date Time: 09/7/2015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