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11305</w:t>
      </w:r>
    </w:p>
    <w:p>
      <w:r>
        <w:t>Visit Number: a129897a9cbd4b7d7c1217a0d51fc76c69fac3c1994389c69d5bbdfb4ce87aee</w:t>
      </w:r>
    </w:p>
    <w:p>
      <w:r>
        <w:t>Masked_PatientID: 11303</w:t>
      </w:r>
    </w:p>
    <w:p>
      <w:r>
        <w:t>Order ID: a5a29edecd18f3f60e49b533bdf09fcd87b9adf6993fb7618f0f205ca9e8b019</w:t>
      </w:r>
    </w:p>
    <w:p>
      <w:r>
        <w:t>Order Name: Chest X-ray</w:t>
      </w:r>
    </w:p>
    <w:p>
      <w:r>
        <w:t>Result Item Code: CHE-NOV</w:t>
      </w:r>
    </w:p>
    <w:p>
      <w:r>
        <w:t>Performed Date Time: 14/8/2015 1:09</w:t>
      </w:r>
    </w:p>
    <w:p>
      <w:r>
        <w:t>Line Num: 1</w:t>
      </w:r>
    </w:p>
    <w:p>
      <w:r>
        <w:t>Text:       HISTORY septic workup REPORT  Previous x-ray dated 08/07/2015 was reviewed. The heart size is normal. Extensive sclerotic bony metastases are seen. There is interval appearance of patchy airspace shadows in the left lung especially  the lower zone which could be due to infection.  Left pleural effusion is noted.   There is also thickening of the pleura along the left chest wall.   May need further action Finalised by: &lt;DOCTOR&gt;</w:t>
      </w:r>
    </w:p>
    <w:p>
      <w:r>
        <w:t>Accession Number: 99fa83cade1795bbf95a53f739931d2ad40037d2117d2fbb8c09110535037f7e</w:t>
      </w:r>
    </w:p>
    <w:p>
      <w:r>
        <w:t>Updated Date Time: 14/8/2015 19:02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