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11307</w:t>
      </w:r>
    </w:p>
    <w:p>
      <w:r>
        <w:t>Visit Number: 4e39bd4cd3f15e61c5513380dd4b5f8d435dc4be5e01c39600cb498ad883571f</w:t>
      </w:r>
    </w:p>
    <w:p>
      <w:r>
        <w:t>Masked_PatientID: 11303</w:t>
      </w:r>
    </w:p>
    <w:p>
      <w:r>
        <w:t>Order ID: b0de9aab73a21fb553cf3bdaa1d0f8c03dffa04e3544b74baff00bb9dbedea84</w:t>
      </w:r>
    </w:p>
    <w:p>
      <w:r>
        <w:t>Order Name: Chest X-ray</w:t>
      </w:r>
    </w:p>
    <w:p>
      <w:r>
        <w:t>Result Item Code: CHE-NOV</w:t>
      </w:r>
    </w:p>
    <w:p>
      <w:r>
        <w:t>Performed Date Time: 18/9/2015 21:07</w:t>
      </w:r>
    </w:p>
    <w:p>
      <w:r>
        <w:t>Line Num: 1</w:t>
      </w:r>
    </w:p>
    <w:p>
      <w:r>
        <w:t>Text:       HISTORY acute desat REPORT Mobile chest radiograph AP view. Prior radiograph dated  18/09/2015 taken at 05:46 a.m.  was reviewed. The stomach appears to be distended in the visualised abdomen. Upper lobe venous diversion, perihilar opacities are noted, more on the left side  suspicious for pulmonary oedema and/or superimposed infection.  The left basal collapse  consolidation, effusion are grossly unchanged. Multiple sclerotic metastasis are again seen.   May need further action Finalised by: &lt;DOCTOR&gt;</w:t>
      </w:r>
    </w:p>
    <w:p>
      <w:r>
        <w:t>Accession Number: 34366e0b59ebc077ff42c572e9247c4754c7a75c6a1b7a75771361fd52a4b26b</w:t>
      </w:r>
    </w:p>
    <w:p>
      <w:r>
        <w:t>Updated Date Time: 20/9/2015 13:18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