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11331</w:t>
      </w:r>
    </w:p>
    <w:p>
      <w:r>
        <w:t>Visit Number: b3eceac6da2af3d585d365f1930eb38950cb58ebbd6c3df004a7ecaff32d5104</w:t>
      </w:r>
    </w:p>
    <w:p>
      <w:r>
        <w:t>Masked_PatientID: 11311</w:t>
      </w:r>
    </w:p>
    <w:p>
      <w:r>
        <w:t>Order ID: 7a74b20b7ba63d2dff354d663600a10a3de1cc63c9749d8e2929955abb6f0133</w:t>
      </w:r>
    </w:p>
    <w:p>
      <w:r>
        <w:t>Order Name: Chest X-ray</w:t>
      </w:r>
    </w:p>
    <w:p>
      <w:r>
        <w:t>Result Item Code: CHE-NOV</w:t>
      </w:r>
    </w:p>
    <w:p>
      <w:r>
        <w:t>Performed Date Time: 23/6/2017 19:48</w:t>
      </w:r>
    </w:p>
    <w:p>
      <w:r>
        <w:t>Line Num: 1</w:t>
      </w:r>
    </w:p>
    <w:p>
      <w:r>
        <w:t>Text:       HISTORY Septic wu REPORT  Comparison was done with prior radiograph dated 19/06/2017.  Bilateral small pleural  effusions with underlying atelectasis remains unchanged.  Background mild venous  congestion is noted.  Cardiac size cannot be accurately assessed.  No significant  interval change.   May need further action Finalised by: &lt;DOCTOR&gt;</w:t>
      </w:r>
    </w:p>
    <w:p>
      <w:r>
        <w:t>Accession Number: 2e8c1f1dff40ed22a0ec145d160cfa2cc24c6d8542a3f85aa6620c874cf7ac1e</w:t>
      </w:r>
    </w:p>
    <w:p>
      <w:r>
        <w:t>Updated Date Time: 24/6/2017 11:36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