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11345</w:t>
      </w:r>
    </w:p>
    <w:p>
      <w:r>
        <w:t>Visit Number: b2d182ac807595899d167db815167fcd3e809390d02108ecaff08b6223a5266e</w:t>
      </w:r>
    </w:p>
    <w:p>
      <w:r>
        <w:t>Masked_PatientID: 11338</w:t>
      </w:r>
    </w:p>
    <w:p>
      <w:r>
        <w:t>Order ID: 385f7bc5a702c694ba98ce76b4d926f0840cfa970ee206227d95a216b972d929</w:t>
      </w:r>
    </w:p>
    <w:p>
      <w:r>
        <w:t>Order Name: Chest X-ray, Erect</w:t>
      </w:r>
    </w:p>
    <w:p>
      <w:r>
        <w:t>Result Item Code: CHE-ER</w:t>
      </w:r>
    </w:p>
    <w:p>
      <w:r>
        <w:t>Performed Date Time: 02/11/2019 15:47</w:t>
      </w:r>
    </w:p>
    <w:p>
      <w:r>
        <w:t>Line Num: 1</w:t>
      </w:r>
    </w:p>
    <w:p>
      <w:r>
        <w:t>Text: HISTORY  dyspepsia REPORT Chest X-ray: Erect Radiograph of 21 October 2019 was noted. Heart is enlarged. Aorta is unfolded with intimal calcification. There is pulmonary  venous congestion, Faint airspace opacities in bilateral lower zones, associated with small bilateral  pleural effusion. Findings are suspicious of pulmonary oedema. Follow-up chest radiograph  after an appropriate course of treatment is advised. Abdomen x-ray Radiograph of 17 October 2019 was reviewed. No significantly dilated bowel loops. On erect projection, there is no free subdiaphragmatic  gas or abnormal intraluminal air-fluid levels. No discrete radiodense calculus. Vascular calcifications are present. Degenerative changes seen in the imaged spine. Report Indicator: Further action or early intervention required Finalised by: &lt;DOCTOR&gt;</w:t>
      </w:r>
    </w:p>
    <w:p>
      <w:r>
        <w:t>Accession Number: 21367c61e285078bd4c30e4b9a2ac61f310adf8cde109fe8a666d0c6dfa33183</w:t>
      </w:r>
    </w:p>
    <w:p>
      <w:r>
        <w:t>Updated Date Time: 03/11/2019 12:15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