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11353</w:t>
      </w:r>
    </w:p>
    <w:p>
      <w:r>
        <w:t>Visit Number: 78a492349181ce658ca4a6856e2f09b6bf319be3b0b2bbf5e454c1fe4a969eed</w:t>
      </w:r>
    </w:p>
    <w:p>
      <w:r>
        <w:t>Masked_PatientID: 11351</w:t>
      </w:r>
    </w:p>
    <w:p>
      <w:r>
        <w:t>Order ID: c2944cf0fcf108fef01017adcac514fa71a890523246d2f7a008a07b2f9bcf19</w:t>
      </w:r>
    </w:p>
    <w:p>
      <w:r>
        <w:t>Order Name: Chest X-ray</w:t>
      </w:r>
    </w:p>
    <w:p>
      <w:r>
        <w:t>Result Item Code: CHE-NOV</w:t>
      </w:r>
    </w:p>
    <w:p>
      <w:r>
        <w:t>Performed Date Time: 02/8/2015 13:29</w:t>
      </w:r>
    </w:p>
    <w:p>
      <w:r>
        <w:t>Line Num: 1</w:t>
      </w:r>
    </w:p>
    <w:p>
      <w:r>
        <w:t>Text:       HISTORY empyema REPORT CHEST (AP SITTING) TOTAL OF ONE IMAGE The previous chest radiograph of 26 July 2015 at 04:30 p.m. was reviewed with the  report.  Also, the CT thorax study of 29 July 2015 was referenced. In the current chest radiograph, the left sided drainage catheter has been removed.  There is no significant pneumothorax identified, especially on the left side. There is still a residual left basal pleural fluid collection.  There is pleural  thickening along the inner aspect of the left chest wall. The heart shadow and mediastinum cannot be assessed for size and configuration.     May need further action Finalised by: &lt;DOCTOR&gt;</w:t>
      </w:r>
    </w:p>
    <w:p>
      <w:r>
        <w:t>Accession Number: 4456ffa1fdf374bf0db162b987553db625b5f4de6d5dcdffc85096be4194ae34</w:t>
      </w:r>
    </w:p>
    <w:p>
      <w:r>
        <w:t>Updated Date Time: 03/8/2015 20:58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