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11361</w:t>
      </w:r>
    </w:p>
    <w:p>
      <w:r>
        <w:t>Visit Number: d73d797c00283491f4a47d0ec42961909cda825b235f26e823b9ba1a18700994</w:t>
      </w:r>
    </w:p>
    <w:p>
      <w:r>
        <w:t>Masked_PatientID: 11351</w:t>
      </w:r>
    </w:p>
    <w:p>
      <w:r>
        <w:t>Order ID: 723678ff4422bd27d4bb59afd45f70c86e26e81c6f0c412938a48002522df981</w:t>
      </w:r>
    </w:p>
    <w:p>
      <w:r>
        <w:t>Order Name: Chest X-ray, Erect</w:t>
      </w:r>
    </w:p>
    <w:p>
      <w:r>
        <w:t>Result Item Code: CHE-ER</w:t>
      </w:r>
    </w:p>
    <w:p>
      <w:r>
        <w:t>Performed Date Time: 24/8/2015 21:45</w:t>
      </w:r>
    </w:p>
    <w:p>
      <w:r>
        <w:t>Line Num: 1</w:t>
      </w:r>
    </w:p>
    <w:p>
      <w:r>
        <w:t>Text:       HISTORY previous empyema left chest tube inserted REPORT The prior radiograph dated 17 August 2015 is reviewed. Left pleural effusion appears largely unchanged.  An air-fluid level is seen in the  left hemithorax. There is also air space shadowing in the left lower zone.  The right  lung is largely clear. The heart size cannot be accurately assessed as the heart border is partially obscured. Mild scoliosis of the lower thoracolumbar spine is noted.  Degenerative changes in  the spine are also seen.   May need further action Finalised by: &lt;DOCTOR&gt;</w:t>
      </w:r>
    </w:p>
    <w:p>
      <w:r>
        <w:t>Accession Number: 7dba48935e7d887fbfa821c7a6a0a417c185a5c5f01370dcb9d72bd46b706c62</w:t>
      </w:r>
    </w:p>
    <w:p>
      <w:r>
        <w:t>Updated Date Time: 25/8/2015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