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11351</w:t>
      </w:r>
    </w:p>
    <w:p>
      <w:r>
        <w:t>Visit Number: 78a492349181ce658ca4a6856e2f09b6bf319be3b0b2bbf5e454c1fe4a969eed</w:t>
      </w:r>
    </w:p>
    <w:p>
      <w:r>
        <w:t>Masked_PatientID: 11351</w:t>
      </w:r>
    </w:p>
    <w:p>
      <w:r>
        <w:t>Order ID: 1cf26967ed03c6c68973841391d17ff55337fb5b8ac29332bd03d7fe9993c2b0</w:t>
      </w:r>
    </w:p>
    <w:p>
      <w:r>
        <w:t>Order Name: Chest X-ray</w:t>
      </w:r>
    </w:p>
    <w:p>
      <w:r>
        <w:t>Result Item Code: CHE-NOV</w:t>
      </w:r>
    </w:p>
    <w:p>
      <w:r>
        <w:t>Performed Date Time: 26/7/2015 16:50</w:t>
      </w:r>
    </w:p>
    <w:p>
      <w:r>
        <w:t>Line Num: 1</w:t>
      </w:r>
    </w:p>
    <w:p>
      <w:r>
        <w:t>Text:       HISTORY Boerhaave's syndrome s/p operation in KTPH complicated by bilateral empyema. CT thorax  also showed pericardial effusion. Adm SGH for KIV VATS. CXR to look for extent of  empyema and pericardial effusion, as well as location of chest tube REPORT There is suboptimal inspiratory effort.   It is difficult to assess the lung bases. The heart appears enlarged. There is a pigtail catheter in situ with the tip projected over the left lower zone  and cardiac shadow There is consolidation in the left lower lobe and blunting of the left costophrenic  angle Minimal effusion could be present along the left lateral chest wall   Known / Minor  Finalised by: &lt;DOCTOR&gt;</w:t>
      </w:r>
    </w:p>
    <w:p>
      <w:r>
        <w:t>Accession Number: 9c148b74a63d7a6426a1efcef418a2e422abc9a44b6fe763e1cbc4da9ec0262b</w:t>
      </w:r>
    </w:p>
    <w:p>
      <w:r>
        <w:t>Updated Date Time: 27/7/2015 21:54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