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11366</w:t>
      </w:r>
    </w:p>
    <w:p>
      <w:r>
        <w:t>Visit Number: 848d6f1c1cb682a625913bb3d87fabdd6ffd80dbe10bcb7ae64df80e056af095</w:t>
      </w:r>
    </w:p>
    <w:p>
      <w:r>
        <w:t>Masked_PatientID: 11365</w:t>
      </w:r>
    </w:p>
    <w:p>
      <w:r>
        <w:t>Order ID: 6f124e613989fea6b4759653a69e4ac81a9b267f76468b51e0dcb0c705bcc482</w:t>
      </w:r>
    </w:p>
    <w:p>
      <w:r>
        <w:t>Order Name: Chest X-ray</w:t>
      </w:r>
    </w:p>
    <w:p>
      <w:r>
        <w:t>Result Item Code: CHE-NOV</w:t>
      </w:r>
    </w:p>
    <w:p>
      <w:r>
        <w:t>Performed Date Time: 03/5/2015 19:49</w:t>
      </w:r>
    </w:p>
    <w:p>
      <w:r>
        <w:t>Line Num: 1</w:t>
      </w:r>
    </w:p>
    <w:p>
      <w:r>
        <w:t>Text:       HISTORY decompensated heart failure; wheeze heard on auscultation. influenza positive interval cxr to look for progression REPORT MOBILE AP SITTING CHEST Cardiomegaly with artificial heart valves and electrodes are stable. Lung markings are diffusely prominent but no gross consolidation is seen. There are also no pleural effusions.   May need further action Finalised by: &lt;DOCTOR&gt;</w:t>
      </w:r>
    </w:p>
    <w:p>
      <w:r>
        <w:t>Accession Number: be2b33c51428fe708bb1d4bd52eccce0ab4f4d7e1e15baf8f313735c1f3c3559</w:t>
      </w:r>
    </w:p>
    <w:p>
      <w:r>
        <w:t>Updated Date Time: 04/5/2015 17:03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