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11367</w:t>
      </w:r>
    </w:p>
    <w:p>
      <w:r>
        <w:t>Visit Number: 848d6f1c1cb682a625913bb3d87fabdd6ffd80dbe10bcb7ae64df80e056af095</w:t>
      </w:r>
    </w:p>
    <w:p>
      <w:r>
        <w:t>Masked_PatientID: 11365</w:t>
      </w:r>
    </w:p>
    <w:p>
      <w:r>
        <w:t>Order ID: d765d1d637271a2ac4ce9b32438709cb5fb0d9621ae02d0bc898163c7b9101ac</w:t>
      </w:r>
    </w:p>
    <w:p>
      <w:r>
        <w:t>Order Name: Chest X-ray</w:t>
      </w:r>
    </w:p>
    <w:p>
      <w:r>
        <w:t>Result Item Code: CHE-NOV</w:t>
      </w:r>
    </w:p>
    <w:p>
      <w:r>
        <w:t>Performed Date Time: 08/5/2015 21:55</w:t>
      </w:r>
    </w:p>
    <w:p>
      <w:r>
        <w:t>Line Num: 1</w:t>
      </w:r>
    </w:p>
    <w:p>
      <w:r>
        <w:t>Text:       HISTORY CXR post-NGT insertion REPORT There is suboptimal inspiratory effort. It is difficult to assess the heart size and lung bases. Dual-chamber cardiac pacemaker is observed in situ.  There are sternotomy wires,  prosthetic heart valves and a nasogastric tube noted.  The heart is enlarged.  No  active disease is seen in the visualised lungs   Known / Minor  Finalised by: &lt;DOCTOR&gt;</w:t>
      </w:r>
    </w:p>
    <w:p>
      <w:r>
        <w:t>Accession Number: 01f18653b47588d435d988cf3b7ff911aa899e6dde48aeb0d87fb5d5745359fa</w:t>
      </w:r>
    </w:p>
    <w:p>
      <w:r>
        <w:t>Updated Date Time: 10/5/2015 19:14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