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11372</w:t>
      </w:r>
    </w:p>
    <w:p>
      <w:r>
        <w:t>Visit Number: 848d6f1c1cb682a625913bb3d87fabdd6ffd80dbe10bcb7ae64df80e056af095</w:t>
      </w:r>
    </w:p>
    <w:p>
      <w:r>
        <w:t>Masked_PatientID: 11365</w:t>
      </w:r>
    </w:p>
    <w:p>
      <w:r>
        <w:t>Order ID: 32f040b8371de4cb70f9e77aaaee260f5e95f65dea318836a3225447488c8bb7</w:t>
      </w:r>
    </w:p>
    <w:p>
      <w:r>
        <w:t>Order Name: Chest X-ray, Erect</w:t>
      </w:r>
    </w:p>
    <w:p>
      <w:r>
        <w:t>Result Item Code: CHE-ER</w:t>
      </w:r>
    </w:p>
    <w:p>
      <w:r>
        <w:t>Performed Date Time: 27/5/2015 18:01</w:t>
      </w:r>
    </w:p>
    <w:p>
      <w:r>
        <w:t>Line Num: 1</w:t>
      </w:r>
    </w:p>
    <w:p>
      <w:r>
        <w:t>Text: ADDENDUM      Although the two leads of the pacemaker wires are in situ, the external device itself  in the left upper chest wall is not visualised, compatible with history of prior  removal      Known / Minor  Finalised by: &lt;DOCTOR&gt;</w:t>
      </w:r>
    </w:p>
    <w:p>
      <w:r>
        <w:t>Accession Number: 8e828385d141db433353d377efdfadf62d43956562dea6ba972a3f880b01bdcc</w:t>
      </w:r>
    </w:p>
    <w:p>
      <w:r>
        <w:t>Updated Date Time: 15/7/2015 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