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11390</w:t>
      </w:r>
    </w:p>
    <w:p>
      <w:r>
        <w:t>Visit Number: d68d56003ca42a86943ec14f4447c21a67c6423b791f6bae48f21a7994aaf830</w:t>
      </w:r>
    </w:p>
    <w:p>
      <w:r>
        <w:t>Masked_PatientID: 11375</w:t>
      </w:r>
    </w:p>
    <w:p>
      <w:r>
        <w:t>Order ID: 1b6f0a6f62ee7adf0031c0bf8d834899e78307fcd4becde75403db8bc8b2eee3</w:t>
      </w:r>
    </w:p>
    <w:p>
      <w:r>
        <w:t>Order Name: Chest X-ray</w:t>
      </w:r>
    </w:p>
    <w:p>
      <w:r>
        <w:t>Result Item Code: CHE-NOV</w:t>
      </w:r>
    </w:p>
    <w:p>
      <w:r>
        <w:t>Performed Date Time: 10/6/2016 12:45</w:t>
      </w:r>
    </w:p>
    <w:p>
      <w:r>
        <w:t>Line Num: 1</w:t>
      </w:r>
    </w:p>
    <w:p>
      <w:r>
        <w:t>Text:       HISTORY Improving L sided effusion; continued abx for another 2 weeks; to see further improvement REPORT  The previous radiograph dated 25/05/2016 is noted. Sternotomy wires are noted and there is suggestion of mediastinal clips.A vascular  stent is projected over the right subclavian region. The heart is mildly enlarged  and aortic calcifications are seen. There is mild interval reduction of the pleural opacity in the left hemithorax, suggestive  of mid interval reduction of the left pleural effusion.  There is also interval decrease  in size of the air space opacity projected over the left upper lung zone.  The opacities  in the right upper lung zone are largely unchanged.  No right pleural effusion is  detected.     May need further action Finalised by: &lt;DOCTOR&gt;</w:t>
      </w:r>
    </w:p>
    <w:p>
      <w:r>
        <w:t>Accession Number: a26b3bab551da1319876fd1de548e4de07414b29f3524ec122b6069c787a8e2f</w:t>
      </w:r>
    </w:p>
    <w:p>
      <w:r>
        <w:t>Updated Date Time: 10/6/2016 14:16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