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11403</w:t>
      </w:r>
    </w:p>
    <w:p>
      <w:r>
        <w:t>Visit Number: 36e91bd30e0858c12fa3e95f591e72e9c1410e14ccf1d0f2e2487673ed9b24ad</w:t>
      </w:r>
    </w:p>
    <w:p>
      <w:r>
        <w:t>Masked_PatientID: 11393</w:t>
      </w:r>
    </w:p>
    <w:p>
      <w:r>
        <w:t>Order ID: 9c66e647fafe5c532c333e6c0d621271dba9d826f3b7ded3ba10610a53ca2820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08/3/2017 17:14</w:t>
      </w:r>
    </w:p>
    <w:p>
      <w:r>
        <w:t>Line Num: 1</w:t>
      </w:r>
    </w:p>
    <w:p>
      <w:r>
        <w:t>Text:       HISTORY fludi overload REPORT  Comparison is made with prior chest radiograph dated 19/02/2017. Median sternotomy wires and cardiac valvular prosthesis noted. The heart is enlarged.  Pulmonary vessels are slightly congested.  Bilateral patchy  perihilar airspace opacification and Kerley B lines are in keeping with pulmonary  interstitial oedema.  Small left pleural effusion noted.   May need further action Finalised by: &lt;DOCTOR&gt;</w:t>
      </w:r>
    </w:p>
    <w:p>
      <w:r>
        <w:t>Accession Number: ede768af5997e7290cd1f12f69f31660fce320e6045c3651784432acc54e6525</w:t>
      </w:r>
    </w:p>
    <w:p>
      <w:r>
        <w:t>Updated Date Time: 09/3/2017 14:31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