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11417</w:t>
      </w:r>
    </w:p>
    <w:p>
      <w:r>
        <w:t>Visit Number: 4a5f3bc4bfc410af7bef8fb4a7cb1b97630ffee40d775bd706b023e581f16a7b</w:t>
      </w:r>
    </w:p>
    <w:p>
      <w:r>
        <w:t>Masked_PatientID: 11393</w:t>
      </w:r>
    </w:p>
    <w:p>
      <w:r>
        <w:t>Order ID: b42326c4f320534dd0e80bb9883580746822e8040b2b00e7a1c45f0efb7822fa</w:t>
      </w:r>
    </w:p>
    <w:p>
      <w:r>
        <w:t>Order Name: Chest X-ray, Erect</w:t>
      </w:r>
    </w:p>
    <w:p>
      <w:r>
        <w:t>Result Item Code: CHE-ER</w:t>
      </w:r>
    </w:p>
    <w:p>
      <w:r>
        <w:t>Performed Date Time: 15/9/2018 14:50</w:t>
      </w:r>
    </w:p>
    <w:p>
      <w:r>
        <w:t>Line Num: 1</w:t>
      </w:r>
    </w:p>
    <w:p>
      <w:r>
        <w:t>Text:       HISTORY sob REPORT Note is made of prior radiograph dated 16/08/2018. Sternotomy wires and prosthetic cardiac valves noted.   There are small bilateral pleural effusions and air space opacities in the lower  zones.  Prominence of pulmonary vasculature noted.  Findings are suggestive of acute  pulmonary oedema. Cardiac size cannot be accurately assessed on this AP projection.  Atherosclerotic  calcifications of the unfolded aorta noted.   Further action or early intervention required Finalised by: &lt;DOCTOR&gt;</w:t>
      </w:r>
    </w:p>
    <w:p>
      <w:r>
        <w:t>Accession Number: a85e8ac36926800b980a24237fd921e879d090400867492d366d4728679b4d2a</w:t>
      </w:r>
    </w:p>
    <w:p>
      <w:r>
        <w:t>Updated Date Time: 15/9/2018 17:35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