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11407</w:t>
      </w:r>
    </w:p>
    <w:p>
      <w:r>
        <w:t>Visit Number: 52a3e253469874347f0d4cf13b16c30d66734b07c3a146bde0646498a4a7f74d</w:t>
      </w:r>
    </w:p>
    <w:p>
      <w:r>
        <w:t>Masked_PatientID: 11393</w:t>
      </w:r>
    </w:p>
    <w:p>
      <w:r>
        <w:t>Order ID: 6baa4959f702e4b8fd3aed38d21634db5c880f73dcdc20e57a3f2efce6e32709</w:t>
      </w:r>
    </w:p>
    <w:p>
      <w:r>
        <w:t>Order Name: Chest X-ray</w:t>
      </w:r>
    </w:p>
    <w:p>
      <w:r>
        <w:t>Result Item Code: CHE-NOV</w:t>
      </w:r>
    </w:p>
    <w:p>
      <w:r>
        <w:t>Performed Date Time: 16/8/2018 15:15</w:t>
      </w:r>
    </w:p>
    <w:p>
      <w:r>
        <w:t>Line Num: 1</w:t>
      </w:r>
    </w:p>
    <w:p>
      <w:r>
        <w:t>Text:       Sternal wires as well as prosthetic aortic and mitral valves are visualised with  ongoing pulmonary oedema and tell-tale small bi-basal pleural effusions.  There is  also pulmonary hypertension insofar as the central (main) pulmonary arteries and  pulmonary trunk are visibly dilated.  The aorta is unfurled.   May need further action Finalised by: &lt;DOCTOR&gt;</w:t>
      </w:r>
    </w:p>
    <w:p>
      <w:r>
        <w:t>Accession Number: 04ed48d53e7554847fb4713c10ae33c600fb92a71400f004dec0739246e10365</w:t>
      </w:r>
    </w:p>
    <w:p>
      <w:r>
        <w:t>Updated Date Time: 17/8/2018 4:49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