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11402</w:t>
      </w:r>
    </w:p>
    <w:p>
      <w:r>
        <w:t>Visit Number: 6fdf1ff6b0d59a2f62bf595dc8cfc9e893024ed0d8ada92f1e5ee5c2540eb70d</w:t>
      </w:r>
    </w:p>
    <w:p>
      <w:r>
        <w:t>Masked_PatientID: 11393</w:t>
      </w:r>
    </w:p>
    <w:p>
      <w:r>
        <w:t>Order ID: de2bc2e7de44a8be6e09d3558e17490615b556d4c89f543bfdc531d225bc8d5f</w:t>
      </w:r>
    </w:p>
    <w:p>
      <w:r>
        <w:t>Order Name: Chest X-ray</w:t>
      </w:r>
    </w:p>
    <w:p>
      <w:r>
        <w:t>Result Item Code: CHE-NOV</w:t>
      </w:r>
    </w:p>
    <w:p>
      <w:r>
        <w:t>Performed Date Time: 19/2/2017 9:12</w:t>
      </w:r>
    </w:p>
    <w:p>
      <w:r>
        <w:t>Line Num: 1</w:t>
      </w:r>
    </w:p>
    <w:p>
      <w:r>
        <w:t>Text:       HISTORY Chest Pain + SOB REPORT  Previous chest radiograph dated 24 December 2016 was reviewed.  Sternotomy sutures  and prosthetic cardiac valves are again noted. Cardiomegaly with enlarged pulmonary  vessels consistent with pulmonary venous congestion is noted. Mild bilateral perihilar  and lower zone air space opacities are noted. Prominence of the pulmonary conus suggests  a degree of pulmonary arterial hypertension.  Blunting of the left costophrenic angle  is suggestive of a trace pleural effusion.  Overall findings suggest congestive heart  failure.   May need further action Finalised by: &lt;DOCTOR&gt;</w:t>
      </w:r>
    </w:p>
    <w:p>
      <w:r>
        <w:t>Accession Number: 764ab164c8527ca1a5b6f7d24a58170a1021867ffcd7f9187e24ee2f7cd98141</w:t>
      </w:r>
    </w:p>
    <w:p>
      <w:r>
        <w:t>Updated Date Time: 19/2/2017 14:33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