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11439</w:t>
      </w:r>
    </w:p>
    <w:p>
      <w:r>
        <w:t>Visit Number: 0cec6251aaf7bde076be84270f35aa230397ff4697551eb75acb14c841c4b8f6</w:t>
      </w:r>
    </w:p>
    <w:p>
      <w:r>
        <w:t>Masked_PatientID: 11428</w:t>
      </w:r>
    </w:p>
    <w:p>
      <w:r>
        <w:t>Order ID: 460f941aa7b92d3314c057b64cd0690692d9df5da0e8643aac20523d9562fedb</w:t>
      </w:r>
    </w:p>
    <w:p>
      <w:r>
        <w:t>Order Name: CT Chest, Abdomen and Pelvis</w:t>
      </w:r>
    </w:p>
    <w:p>
      <w:r>
        <w:t>Result Item Code: CTCHEABDP</w:t>
      </w:r>
    </w:p>
    <w:p>
      <w:r>
        <w:t>Performed Date Time: 10/12/2015 14:40</w:t>
      </w:r>
    </w:p>
    <w:p>
      <w:r>
        <w:t>Line Num: 1</w:t>
      </w:r>
    </w:p>
    <w:p>
      <w:r>
        <w:t>Text:       HISTORY smoker ?L apical cavitating lesion past hx Ca prostate TECHNIQUE Scans acquired as per department protocol. Intravenous contrast: Omnipaque 350 - Volume (ml): 80 Positive Rectal Contrast  FINDINGS  Note made of previous C X R s. There is a 2.4 x 3.3 x 3.6 cm solid mass with lobulated /spiculated margins in apical  posterior region of left upper lobe subpleural region with a central cavitary area.   The lesion abuts adjacent pleura although no adjacent bonydestruction is seen.   There are surrounding areas of ground-glass attenuation which may represent part  of the background adenomatous changes or surrounding pulmonary haemorrhage.  There  are multiple conglomerate lobulated masses at the left hilum which extend into left  mediastinum, partly encasing left upper lobe bronchovascular bundle. These measure  about 5.3 x 2.9 cm and likely represent lymph nodes.  There is some narrowing of  the left upper lobe bronchus but it remains patent.  Some post obstructive changes  are present distally.  No pleural effusion is detected.  There is an ill-defined  nodular density in apical left lower lobe (05-55) and another in the right lower  lobe (05-76) which appear nonspecific.  Rest of the lung parenchyma appears grossly  unremarkable.  There are background subpleural blebs seen in apical regions bilaterally.   The major airways are patent. Rest of mediastinal vasculature enhances normally.  No pleural or pericardial effusions.   Marked atheromatous changes in descending thoracic aorta as well as abdominal aorta  with fusiform aneurysm of infrarenal abdominal aorta measuring up to 3.6 cm in diameter.   Partial mural thrombus is also seen. In abdomen the liver appears unremarkable without any focal lesions.  Post cholecystectomy  status.  No biliary dilatation.  The spleen, pancreas, adrenal glands and bowel loops  appear grossly normal.  Bilateral renal cysts with a large 3.5 cm simple cyst at  upper pole of the left kidney. Status post prostatectomy.  No suspicious mass is seen in the postsurgical bed.   No enlarged lymph nodes.  There is a 3.5 cm thin walled cystic lesion along left  external iliac vessels (08-111) which may represent a small lymphocele.  No enlarged  abdominal pelvic lymph nodes. No destructive or obviously scattered sclerotic bony lesions are identified. CONCLUSION 1. A cavitating left upper lobe mass, highly suspicious for a primary bronchogenic  carcinoma.  Lobulated lesions at left hilar region with involvement of adjacent mediastinum  and encasement of left upper lobe bronchovascular bundle are likely metastatic nodes.   The tumour abuts adjacent pleura however no pleural effusion or bony destruction  is seen.  Histological correlation is suggested. 2. Two tiny nodules in either lower lobe appear nonspecific.  These could be postinflammatory  but are indeterminate at this stage and attention at follow-up suggested. 3. No evidence of metastatic disease in abdomen or pelvis. 4. Status post prostatectomy with no evidence of recurrence or abnormal adenopathy  in abdomen or pelvis.  A 3.5 cm thin walled cystic lesion along left external iliac  vessels may represent postsurgical lymphocele. 5. Other minor findings as described above.   Further action or early intervention required Finalised by: &lt;DOCTOR&gt;</w:t>
      </w:r>
    </w:p>
    <w:p>
      <w:r>
        <w:t>Accession Number: 66dd189d928adc47675ce62b55ce92efa66b031f05166bf4ecda9f4de1809bcc</w:t>
      </w:r>
    </w:p>
    <w:p>
      <w:r>
        <w:t>Updated Date Time: 11/12/2015 11:52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