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11432</w:t>
      </w:r>
    </w:p>
    <w:p>
      <w:r>
        <w:t>Visit Number: 463bd946528ce43af5a5b96475432f21d1c490758c614e6cf4f8dae0d3014e45</w:t>
      </w:r>
    </w:p>
    <w:p>
      <w:r>
        <w:t>Masked_PatientID: 11428</w:t>
      </w:r>
    </w:p>
    <w:p>
      <w:r>
        <w:t>Order ID: 51d5624709174474a7819658fbebb23e91bccb816722b51c295b56be34dc5b7e</w:t>
      </w:r>
    </w:p>
    <w:p>
      <w:r>
        <w:t>Order Name: Chest X-ray</w:t>
      </w:r>
    </w:p>
    <w:p>
      <w:r>
        <w:t>Result Item Code: CHE-NOV</w:t>
      </w:r>
    </w:p>
    <w:p>
      <w:r>
        <w:t>Performed Date Time: 11/9/2016 4:53</w:t>
      </w:r>
    </w:p>
    <w:p>
      <w:r>
        <w:t>Line Num: 1</w:t>
      </w:r>
    </w:p>
    <w:p>
      <w:r>
        <w:t>Text:       HISTORY cough with fever tmax 40, b/g lung ca REPORT  Chest X-ray: The prior CT study dated 1 August 2016 was reviewed. The known left upper lobe spiculated nodule is better assessed on the CT study.   The opacification at the left mid/lower zone could be due to infective change. There  is again suggestion of left perihilar peribronchial cuffing.  No sizable pleural  effusion is seen.     May need further action Finalised by: &lt;DOCTOR&gt;</w:t>
      </w:r>
    </w:p>
    <w:p>
      <w:r>
        <w:t>Accession Number: 905fc915bb9b7ae8bfb2d219fc85dc712dffe4590824632ccfe202f53df772e2</w:t>
      </w:r>
    </w:p>
    <w:p>
      <w:r>
        <w:t>Updated Date Time: 11/9/2016 12:07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