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11436</w:t>
      </w:r>
    </w:p>
    <w:p>
      <w:r>
        <w:t>Visit Number: 3f5021d13e5666897069f27499f886ba6758a56e9899aaf7422fabce44f4446b</w:t>
      </w:r>
    </w:p>
    <w:p>
      <w:r>
        <w:t>Masked_PatientID: 11428</w:t>
      </w:r>
    </w:p>
    <w:p>
      <w:r>
        <w:t>Order ID: c8e5f6fa316ea22eaa2888ae9d4f970854a6e0afb23bdabb1ecd9c5578785e37</w:t>
      </w:r>
    </w:p>
    <w:p>
      <w:r>
        <w:t>Order Name: Chest X-ray</w:t>
      </w:r>
    </w:p>
    <w:p>
      <w:r>
        <w:t>Result Item Code: CHE-NOV</w:t>
      </w:r>
    </w:p>
    <w:p>
      <w:r>
        <w:t>Performed Date Time: 14/1/2017 19:25</w:t>
      </w:r>
    </w:p>
    <w:p>
      <w:r>
        <w:t>Line Num: 1</w:t>
      </w:r>
    </w:p>
    <w:p>
      <w:r>
        <w:t>Text:       HISTORY fever REPORT The chest radiograph of 11 September 2016 and CT scan of 1 August 2016 were reviewed. The heart size is normal.  The aorta is mildly unfolded. Patchy air space opacities are seen in the right lower zone and left lung.  This  may be infective. Subtle nodular densities are projected over the left lung.  No  sizable pleural effusion is evident. Degenerative changes are noted in the spine and shoulder joints.   Further action or early intervention required Finalised by: &lt;DOCTOR&gt;</w:t>
      </w:r>
    </w:p>
    <w:p>
      <w:r>
        <w:t>Accession Number: 3bc8e9bd83a7db76013a764ce727d1a9e9df36e729b84d824844b37acd70735b</w:t>
      </w:r>
    </w:p>
    <w:p>
      <w:r>
        <w:t>Updated Date Time: 15/1/2017 10:27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