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11434</w:t>
      </w:r>
    </w:p>
    <w:p>
      <w:r>
        <w:t>Visit Number: 2af83a66eb149abc066a9b168349018834725f5853cf120d0e7479a68d90b84f</w:t>
      </w:r>
    </w:p>
    <w:p>
      <w:r>
        <w:t>Masked_PatientID: 11428</w:t>
      </w:r>
    </w:p>
    <w:p>
      <w:r>
        <w:t>Order ID: bad952b5c6ecad827268d49109439e3af6b7a07b6913d7d00ad4a9c3d3e435f1</w:t>
      </w:r>
    </w:p>
    <w:p>
      <w:r>
        <w:t>Order Name: Chest X-ray</w:t>
      </w:r>
    </w:p>
    <w:p>
      <w:r>
        <w:t>Result Item Code: CHE-NOV</w:t>
      </w:r>
    </w:p>
    <w:p>
      <w:r>
        <w:t>Performed Date Time: 26/9/2017 19:56</w:t>
      </w:r>
    </w:p>
    <w:p>
      <w:r>
        <w:t>Line Num: 1</w:t>
      </w:r>
    </w:p>
    <w:p>
      <w:r>
        <w:t>Text:       HISTORY . Bilateral creps with end expiratory non polyphonic wheeze. REPORT CHEST (PA ERECT) TOTAL OF ONE IMAGE The CT brain, thorax and abdomen study of 3 August 2017 was referenced with the report. There is volume loss ofthe left hemithorax with elevation of the dome of the left  hemidiaphragm.   The opacity in the left upper zone is likely to be due to volume loss of the left  upper lobe and post-treatment change.  The spiculated mass as reported in the CT  study is not readily visualised in the chest radiograph.   There is a rounded opacity projected over the right hypochondrium and this is likely  to be in the nodular metastasis in the base of the right lower lobe.   Known / Minor  Finalised by: &lt;DOCTOR&gt;</w:t>
      </w:r>
    </w:p>
    <w:p>
      <w:r>
        <w:t>Accession Number: 8f5ec666ffd1fb1ded09e0eaf8eb71ee38e8936431f8b306d8127b1e43f56fe5</w:t>
      </w:r>
    </w:p>
    <w:p>
      <w:r>
        <w:t>Updated Date Time: 28/9/2017 3:49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