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1145</w:t>
      </w:r>
    </w:p>
    <w:p>
      <w:r>
        <w:t>Visit Number: 2c8fafea08de60556d31063378077a7d503a9a43e4629346c9eb8c183e408bc7</w:t>
      </w:r>
    </w:p>
    <w:p>
      <w:r>
        <w:t>Masked_PatientID: 1143</w:t>
      </w:r>
    </w:p>
    <w:p>
      <w:r>
        <w:t>Order ID: d792a6f1cc8ee4fde36ff24ec0ad8c21139adcb1d0646ef58861444e345c3d77</w:t>
      </w:r>
    </w:p>
    <w:p>
      <w:r>
        <w:t>Order Name: Chest X-ray</w:t>
      </w:r>
    </w:p>
    <w:p>
      <w:r>
        <w:t>Result Item Code: CHE-NOV</w:t>
      </w:r>
    </w:p>
    <w:p>
      <w:r>
        <w:t>Performed Date Time: 13/5/2017 16:40</w:t>
      </w:r>
    </w:p>
    <w:p>
      <w:r>
        <w:t>Line Num: 1</w:t>
      </w:r>
    </w:p>
    <w:p>
      <w:r>
        <w:t>Text:       HISTORY preop REPORT Cardiac shadow not enlarged. Compared to the previous film dated 30/3/17, the air  space shadowing seen in the left lung base shows some interval improvement. A small  left basal effusion is still present. There is an old fracture of the right clavicle.    May need further action Finalised by: &lt;DOCTOR&gt;</w:t>
      </w:r>
    </w:p>
    <w:p>
      <w:r>
        <w:t>Accession Number: 68ddf492f6cca3a86cb79376c749df64870e631434fb92bd1b5e9617344550e1</w:t>
      </w:r>
    </w:p>
    <w:p>
      <w:r>
        <w:t>Updated Date Time: 15/5/2017 7:28</w:t>
      </w:r>
    </w:p>
    <w:p>
      <w:pPr>
        <w:pStyle w:val="Heading2"/>
      </w:pPr>
      <w:r>
        <w:t>Layman Explanation</w:t>
      </w:r>
    </w:p>
    <w:p>
      <w:r>
        <w:t>This radiology report discusses       HISTORY preop REPORT Cardiac shadow not enlarged. Compared to the previous film dated 30/3/17, the air  space shadowing seen in the left lung base shows some interval improvement. A small  left basal effusion is still present. There is an old fracture of the right clavicle.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