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11440</w:t>
      </w:r>
    </w:p>
    <w:p>
      <w:r>
        <w:t>Visit Number: eb598b4d259dd1ede0b4f96c1719f05f615a1a01b9cf2de73ee058ac7cc8a275</w:t>
      </w:r>
    </w:p>
    <w:p>
      <w:r>
        <w:t>Masked_PatientID: 11440</w:t>
      </w:r>
    </w:p>
    <w:p>
      <w:r>
        <w:t>Order ID: 1839c370d4561d3c71b90e17cf89539f8915e12830f94758f3aab7dfac152fb0</w:t>
      </w:r>
    </w:p>
    <w:p>
      <w:r>
        <w:t>Order Name: Chest X-ray</w:t>
      </w:r>
    </w:p>
    <w:p>
      <w:r>
        <w:t>Result Item Code: CHE-NOV</w:t>
      </w:r>
    </w:p>
    <w:p>
      <w:r>
        <w:t>Performed Date Time: 03/11/2019 7:16</w:t>
      </w:r>
    </w:p>
    <w:p>
      <w:r>
        <w:t>Line Num: 1</w:t>
      </w:r>
    </w:p>
    <w:p>
      <w:r>
        <w:t>Text: HISTORY  post intiubation , apo REPORT Comparison:  2 November 2019. Supine film. The patient has been intubated in the interval with NG tube placed. The patchy bilateral lung consolidation has become more confluent in places. No significant  pneumothorax. The heart size cannot be accurately assessed. Report Indicator: May need further action Finalised by: &lt;DOCTOR&gt;</w:t>
      </w:r>
    </w:p>
    <w:p>
      <w:r>
        <w:t>Accession Number: 73d8f3e95b1d854fa0bc1e5cf0e12bca0ae70765af5e780000986ab2116c1c1f</w:t>
      </w:r>
    </w:p>
    <w:p>
      <w:r>
        <w:t>Updated Date Time: 04/11/2019 17:10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