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11450</w:t>
      </w:r>
    </w:p>
    <w:p>
      <w:r>
        <w:t>Visit Number: 3d97b33ac94ecacb415e41043aff7390ae2ee0a9598b6674bb4cfdfc22ec04ab</w:t>
      </w:r>
    </w:p>
    <w:p>
      <w:r>
        <w:t>Masked_PatientID: 11443</w:t>
      </w:r>
    </w:p>
    <w:p>
      <w:r>
        <w:t>Order ID: b80f5816b0b2056c77aeea1f298504d2ef2c899bdea4d8ddc61fea021eb6b6df</w:t>
      </w:r>
    </w:p>
    <w:p>
      <w:r>
        <w:t>Order Name: Chest X-ray</w:t>
      </w:r>
    </w:p>
    <w:p>
      <w:r>
        <w:t>Result Item Code: CHE-NOV</w:t>
      </w:r>
    </w:p>
    <w:p>
      <w:r>
        <w:t>Performed Date Time: 04/6/2017 0:43</w:t>
      </w:r>
    </w:p>
    <w:p>
      <w:r>
        <w:t>Line Num: 1</w:t>
      </w:r>
    </w:p>
    <w:p>
      <w:r>
        <w:t>Text:       HISTORY post intubation REPORT  ETT, nasogastric tube are noted in situ.  There is cardiomegaly.  Pulmonary oedema  is present with bilateral effusions, ground-glass and alveolar changes in both lungs  and pulmonary venous congestion.   Known / Minor  Finalised by: &lt;DOCTOR&gt;</w:t>
      </w:r>
    </w:p>
    <w:p>
      <w:r>
        <w:t>Accession Number: cd5e76712b0df03e48415343636617ebf68792d42e98948eaeea0856e3d965d2</w:t>
      </w:r>
    </w:p>
    <w:p>
      <w:r>
        <w:t>Updated Date Time: 04/6/2017 18:15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